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B3BBDBD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106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917435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917435">
        <w:rPr>
          <w:rFonts w:ascii="Arial" w:hAnsi="Arial" w:cs="Arial"/>
          <w:b/>
          <w:noProof/>
          <w:sz w:val="24"/>
          <w:lang w:eastAsia="ja-JP"/>
        </w:rPr>
        <w:t>3</w:t>
      </w:r>
      <w:r w:rsidR="00917435" w:rsidRPr="00917435">
        <w:rPr>
          <w:rFonts w:ascii="Arial" w:hAnsi="Arial" w:cs="Arial"/>
          <w:b/>
          <w:noProof/>
          <w:sz w:val="24"/>
          <w:lang w:eastAsia="ja-JP"/>
        </w:rPr>
        <w:t>01026</w:t>
      </w:r>
    </w:p>
    <w:p w14:paraId="5D4FDA65" w14:textId="19605EF6" w:rsidR="008B2C4F" w:rsidRPr="004A659A" w:rsidRDefault="00260A05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Athens Greek</w:t>
      </w:r>
      <w:r w:rsidR="008B2C4F" w:rsidRPr="004A659A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27</w:t>
      </w:r>
      <w:r w:rsidR="00C5778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 xml:space="preserve">Febuary 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3</w:t>
      </w:r>
      <w:r w:rsidRPr="00260A05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>
        <w:rPr>
          <w:rFonts w:ascii="Arial" w:hAnsi="Arial" w:cs="Arial"/>
          <w:b/>
          <w:noProof/>
          <w:sz w:val="24"/>
          <w:lang w:eastAsia="ja-JP"/>
        </w:rPr>
        <w:t xml:space="preserve"> March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3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08C43BB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7227F3">
        <w:rPr>
          <w:rFonts w:ascii="Arial" w:hAnsi="Arial" w:cs="Arial"/>
          <w:bCs/>
        </w:rPr>
        <w:t>Discussion</w:t>
      </w:r>
      <w:r w:rsidR="00260A05">
        <w:rPr>
          <w:rFonts w:ascii="Arial" w:hAnsi="Arial" w:cs="Arial"/>
          <w:bCs/>
        </w:rPr>
        <w:t xml:space="preserve"> on </w:t>
      </w:r>
      <w:r w:rsidR="000A6D9E">
        <w:rPr>
          <w:rFonts w:ascii="Arial" w:hAnsi="Arial" w:cs="Arial"/>
          <w:bCs/>
        </w:rPr>
        <w:t>NR SAN</w:t>
      </w:r>
      <w:r w:rsidR="007227F3">
        <w:rPr>
          <w:rFonts w:ascii="Arial" w:hAnsi="Arial" w:cs="Arial"/>
          <w:bCs/>
        </w:rPr>
        <w:t xml:space="preserve"> demodulation </w:t>
      </w:r>
      <w:r w:rsidR="000A6D9E">
        <w:rPr>
          <w:rFonts w:ascii="Arial" w:hAnsi="Arial" w:cs="Arial"/>
          <w:bCs/>
        </w:rPr>
        <w:t>requirement</w:t>
      </w:r>
    </w:p>
    <w:p w14:paraId="2A5B2A03" w14:textId="5A62846D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0A6D9E">
        <w:rPr>
          <w:rFonts w:ascii="Arial" w:hAnsi="Arial" w:cs="Arial"/>
          <w:bCs/>
        </w:rPr>
        <w:t>6.1.6.1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7A9B7C7" w14:textId="6C26DEFA" w:rsidR="008B2C4F" w:rsidRPr="0011755D" w:rsidRDefault="0031468D" w:rsidP="00BA76D4">
      <w:pPr>
        <w:spacing w:afterLines="50" w:after="120"/>
        <w:rPr>
          <w:rFonts w:ascii="Arial" w:hAnsi="Arial" w:cs="Arial"/>
          <w:szCs w:val="20"/>
        </w:rPr>
      </w:pPr>
      <w:bookmarkStart w:id="2" w:name="_Hlk528680199"/>
      <w:bookmarkEnd w:id="1"/>
      <w:r>
        <w:rPr>
          <w:rFonts w:ascii="Arial" w:hAnsi="Arial" w:cs="Arial"/>
          <w:szCs w:val="20"/>
        </w:rPr>
        <w:t xml:space="preserve">In RAN4#105 meeting, preliminary SNR values and conformance test procedure statements are </w:t>
      </w:r>
      <w:r w:rsidR="00BC7EC2">
        <w:rPr>
          <w:rFonts w:ascii="Arial" w:hAnsi="Arial" w:cs="Arial"/>
          <w:szCs w:val="20"/>
        </w:rPr>
        <w:t>endorsed. But the manufacture declaration and applicability rules were not discussed</w:t>
      </w:r>
      <w:r w:rsidR="007B0B6A">
        <w:rPr>
          <w:rFonts w:ascii="Arial" w:hAnsi="Arial" w:cs="Arial"/>
          <w:szCs w:val="20"/>
        </w:rPr>
        <w:t xml:space="preserve"> in detail. </w:t>
      </w:r>
      <w:r w:rsidR="00600690" w:rsidRPr="0011755D">
        <w:rPr>
          <w:rFonts w:ascii="Arial" w:hAnsi="Arial" w:cs="Arial"/>
          <w:szCs w:val="20"/>
        </w:rPr>
        <w:t xml:space="preserve">In this contribution, </w:t>
      </w:r>
      <w:r w:rsidR="007B0B6A">
        <w:rPr>
          <w:rFonts w:ascii="Arial" w:hAnsi="Arial" w:cs="Arial"/>
          <w:szCs w:val="20"/>
        </w:rPr>
        <w:t xml:space="preserve">these </w:t>
      </w:r>
      <w:r w:rsidR="009B7621">
        <w:rPr>
          <w:rFonts w:ascii="Arial" w:hAnsi="Arial" w:cs="Arial"/>
          <w:szCs w:val="20"/>
        </w:rPr>
        <w:t xml:space="preserve">remaining issues </w:t>
      </w:r>
      <w:r w:rsidR="007B0B6A">
        <w:rPr>
          <w:rFonts w:ascii="Arial" w:hAnsi="Arial" w:cs="Arial"/>
          <w:szCs w:val="20"/>
        </w:rPr>
        <w:t>will be</w:t>
      </w:r>
      <w:r w:rsidR="009B7621">
        <w:rPr>
          <w:rFonts w:ascii="Arial" w:hAnsi="Arial" w:cs="Arial"/>
          <w:szCs w:val="20"/>
        </w:rPr>
        <w:t xml:space="preserve"> </w:t>
      </w:r>
      <w:r w:rsidR="007B0B6A">
        <w:rPr>
          <w:rFonts w:ascii="Arial" w:hAnsi="Arial" w:cs="Arial"/>
          <w:szCs w:val="20"/>
        </w:rPr>
        <w:t>furtherly</w:t>
      </w:r>
      <w:r w:rsidR="009B7621">
        <w:rPr>
          <w:rFonts w:ascii="Arial" w:hAnsi="Arial" w:cs="Arial"/>
          <w:szCs w:val="20"/>
        </w:rPr>
        <w:t xml:space="preserve"> discussed</w:t>
      </w:r>
      <w:r w:rsidR="00B94158" w:rsidRPr="0011755D">
        <w:rPr>
          <w:rFonts w:ascii="Arial" w:hAnsi="Arial" w:cs="Arial"/>
          <w:szCs w:val="20"/>
        </w:rPr>
        <w:t xml:space="preserve">. </w:t>
      </w:r>
      <w:r w:rsidR="00360B30" w:rsidRPr="0011755D">
        <w:rPr>
          <w:rFonts w:ascii="Arial" w:hAnsi="Arial" w:cs="Arial"/>
          <w:szCs w:val="20"/>
        </w:rPr>
        <w:t xml:space="preserve"> </w:t>
      </w:r>
      <w:r w:rsidR="007514ED" w:rsidRPr="0011755D">
        <w:rPr>
          <w:rFonts w:ascii="Arial" w:hAnsi="Arial" w:cs="Arial"/>
          <w:szCs w:val="20"/>
        </w:rPr>
        <w:t xml:space="preserve"> </w:t>
      </w:r>
      <w:r w:rsidR="004E1A52" w:rsidRPr="0011755D">
        <w:rPr>
          <w:rFonts w:ascii="Arial" w:hAnsi="Arial" w:cs="Arial"/>
          <w:szCs w:val="20"/>
        </w:rPr>
        <w:t xml:space="preserve"> </w:t>
      </w:r>
      <w:r w:rsidR="00D63A3C" w:rsidRPr="0011755D">
        <w:rPr>
          <w:rFonts w:ascii="Arial" w:hAnsi="Arial" w:cs="Arial"/>
          <w:szCs w:val="20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53703F73" w14:textId="0E6D54C5" w:rsidR="00F034B1" w:rsidRDefault="0031468D" w:rsidP="0031468D">
      <w:pPr>
        <w:pStyle w:val="Heading2"/>
      </w:pPr>
      <w:r>
        <w:t>2.1 Manufacture declaration</w:t>
      </w:r>
    </w:p>
    <w:p w14:paraId="5C2CE1BB" w14:textId="40DCBBA5" w:rsidR="003C36B4" w:rsidRDefault="00AF5F7E" w:rsidP="0031468D">
      <w:r>
        <w:t xml:space="preserve">Based on current discussion, following SAN demodulation requirements are introduced. </w:t>
      </w:r>
    </w:p>
    <w:p w14:paraId="6F177451" w14:textId="50ADEE11" w:rsidR="003C36B4" w:rsidRDefault="003C36B4" w:rsidP="003C36B4">
      <w:pPr>
        <w:pStyle w:val="ListParagraph"/>
        <w:numPr>
          <w:ilvl w:val="0"/>
          <w:numId w:val="36"/>
        </w:numPr>
      </w:pPr>
      <w:r>
        <w:t>PUSCH with transform coding disabled</w:t>
      </w:r>
    </w:p>
    <w:p w14:paraId="3B92DD97" w14:textId="480D5CB2" w:rsidR="003C36B4" w:rsidRDefault="003C36B4" w:rsidP="003C36B4">
      <w:pPr>
        <w:pStyle w:val="ListParagraph"/>
        <w:numPr>
          <w:ilvl w:val="0"/>
          <w:numId w:val="36"/>
        </w:numPr>
      </w:pPr>
      <w:r>
        <w:t>PUSCH with transform coding enabled</w:t>
      </w:r>
    </w:p>
    <w:p w14:paraId="43A9E89D" w14:textId="0FBBB2C9" w:rsidR="003C36B4" w:rsidRDefault="003C36B4" w:rsidP="003C36B4">
      <w:pPr>
        <w:pStyle w:val="ListParagraph"/>
        <w:numPr>
          <w:ilvl w:val="0"/>
          <w:numId w:val="36"/>
        </w:numPr>
      </w:pPr>
      <w:r>
        <w:t>PUSCH UL timing adjustment</w:t>
      </w:r>
    </w:p>
    <w:p w14:paraId="2EC6729B" w14:textId="53142ACA" w:rsidR="003C36B4" w:rsidRDefault="003C36B4" w:rsidP="003C36B4">
      <w:pPr>
        <w:pStyle w:val="ListParagraph"/>
        <w:numPr>
          <w:ilvl w:val="0"/>
          <w:numId w:val="36"/>
        </w:numPr>
      </w:pPr>
      <w:r>
        <w:t>PUSCH repetition type A</w:t>
      </w:r>
    </w:p>
    <w:p w14:paraId="47BA6EB5" w14:textId="6F7B930F" w:rsidR="003C36B4" w:rsidRDefault="003C36B4" w:rsidP="003C36B4">
      <w:pPr>
        <w:pStyle w:val="ListParagraph"/>
        <w:numPr>
          <w:ilvl w:val="0"/>
          <w:numId w:val="36"/>
        </w:numPr>
      </w:pPr>
      <w:r w:rsidRPr="003C36B4">
        <w:t>PUCCH format 0/1/2/3/4</w:t>
      </w:r>
    </w:p>
    <w:p w14:paraId="72C5A7B3" w14:textId="1B83034F" w:rsidR="003C36B4" w:rsidRDefault="003C36B4" w:rsidP="003C36B4">
      <w:pPr>
        <w:pStyle w:val="ListParagraph"/>
        <w:numPr>
          <w:ilvl w:val="0"/>
          <w:numId w:val="36"/>
        </w:numPr>
      </w:pPr>
      <w:r>
        <w:t>PUCCH multi-slot</w:t>
      </w:r>
    </w:p>
    <w:p w14:paraId="0C22B27D" w14:textId="2A260F26" w:rsidR="003C36B4" w:rsidRDefault="003C36B4" w:rsidP="003C36B4">
      <w:pPr>
        <w:pStyle w:val="ListParagraph"/>
        <w:numPr>
          <w:ilvl w:val="0"/>
          <w:numId w:val="36"/>
        </w:numPr>
      </w:pPr>
      <w:r>
        <w:t>PARCH false alarm and miss detection</w:t>
      </w:r>
    </w:p>
    <w:p w14:paraId="5D78D0E4" w14:textId="061148C9" w:rsidR="00AF5F7E" w:rsidRDefault="00AF5F7E" w:rsidP="0031468D">
      <w:r>
        <w:t xml:space="preserve">Referring to legacy manufacture declaration in 38.141-1/2, </w:t>
      </w:r>
      <w:r w:rsidR="003C36B4">
        <w:t xml:space="preserve">following manufacture declarations could be introduced for SAN. </w:t>
      </w:r>
      <w:r>
        <w:t xml:space="preserve"> </w:t>
      </w:r>
    </w:p>
    <w:p w14:paraId="65593460" w14:textId="08B20663" w:rsidR="00713B59" w:rsidRDefault="00713B59" w:rsidP="00713B59">
      <w:pPr>
        <w:pStyle w:val="TH"/>
      </w:pPr>
      <w:r>
        <w:t xml:space="preserve">Table 2.1-1 SAN </w:t>
      </w:r>
      <w:r w:rsidR="003C36B4">
        <w:t xml:space="preserve">demodulation </w:t>
      </w:r>
      <w:r>
        <w:t>relevant declarations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5905"/>
        <w:gridCol w:w="732"/>
        <w:gridCol w:w="718"/>
      </w:tblGrid>
      <w:tr w:rsidR="00E8578F" w14:paraId="37DE8E1C" w14:textId="77777777" w:rsidTr="00713B59">
        <w:trPr>
          <w:jc w:val="center"/>
        </w:trPr>
        <w:tc>
          <w:tcPr>
            <w:tcW w:w="0" w:type="auto"/>
            <w:vMerge w:val="restart"/>
          </w:tcPr>
          <w:p w14:paraId="1D33C6B2" w14:textId="797F6AB3" w:rsidR="00E8578F" w:rsidRDefault="00E8578F" w:rsidP="00713B59">
            <w:pPr>
              <w:pStyle w:val="TAH"/>
            </w:pPr>
            <w:r>
              <w:t>Declaration</w:t>
            </w:r>
          </w:p>
        </w:tc>
        <w:tc>
          <w:tcPr>
            <w:tcW w:w="0" w:type="auto"/>
            <w:vMerge w:val="restart"/>
          </w:tcPr>
          <w:p w14:paraId="665A50FC" w14:textId="6E91EA14" w:rsidR="00E8578F" w:rsidRDefault="00E8578F" w:rsidP="00713B59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gridSpan w:val="2"/>
          </w:tcPr>
          <w:p w14:paraId="3DBC32FC" w14:textId="33E84450" w:rsidR="00E8578F" w:rsidRDefault="00E8578F" w:rsidP="00713B59">
            <w:pPr>
              <w:pStyle w:val="TAH"/>
            </w:pPr>
            <w:r>
              <w:t>Applicability</w:t>
            </w:r>
          </w:p>
        </w:tc>
      </w:tr>
      <w:tr w:rsidR="00E8578F" w14:paraId="4A72DCC4" w14:textId="77777777" w:rsidTr="00713B59">
        <w:trPr>
          <w:jc w:val="center"/>
        </w:trPr>
        <w:tc>
          <w:tcPr>
            <w:tcW w:w="0" w:type="auto"/>
            <w:vMerge/>
          </w:tcPr>
          <w:p w14:paraId="17ED4F81" w14:textId="77777777" w:rsidR="00E8578F" w:rsidRDefault="00E8578F" w:rsidP="0031468D"/>
        </w:tc>
        <w:tc>
          <w:tcPr>
            <w:tcW w:w="0" w:type="auto"/>
            <w:vMerge/>
          </w:tcPr>
          <w:p w14:paraId="060FC755" w14:textId="77777777" w:rsidR="00E8578F" w:rsidRDefault="00E8578F" w:rsidP="0031468D"/>
        </w:tc>
        <w:tc>
          <w:tcPr>
            <w:tcW w:w="0" w:type="auto"/>
          </w:tcPr>
          <w:p w14:paraId="265EB596" w14:textId="4A350AC1" w:rsidR="00E8578F" w:rsidRDefault="00E8578F" w:rsidP="00713B59">
            <w:pPr>
              <w:pStyle w:val="TAH"/>
            </w:pPr>
            <w:r>
              <w:t>SAN 1-H</w:t>
            </w:r>
          </w:p>
        </w:tc>
        <w:tc>
          <w:tcPr>
            <w:tcW w:w="0" w:type="auto"/>
          </w:tcPr>
          <w:p w14:paraId="1A690DB1" w14:textId="10E77168" w:rsidR="00E8578F" w:rsidRDefault="00E8578F" w:rsidP="00713B59">
            <w:pPr>
              <w:pStyle w:val="TAH"/>
            </w:pPr>
            <w:r>
              <w:t>SAN 1-O</w:t>
            </w:r>
          </w:p>
        </w:tc>
      </w:tr>
      <w:tr w:rsidR="00E8578F" w14:paraId="21F5B335" w14:textId="77777777" w:rsidTr="00713B59">
        <w:trPr>
          <w:jc w:val="center"/>
        </w:trPr>
        <w:tc>
          <w:tcPr>
            <w:tcW w:w="0" w:type="auto"/>
          </w:tcPr>
          <w:p w14:paraId="5247749E" w14:textId="615F9837" w:rsidR="00E8578F" w:rsidRPr="008C3753" w:rsidRDefault="00E8578F" w:rsidP="003C36B4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i/>
                <w:szCs w:val="18"/>
                <w:lang w:eastAsia="zh-CN"/>
              </w:rPr>
              <w:lastRenderedPageBreak/>
              <w:t>TAB connectors</w:t>
            </w:r>
            <w:r w:rsidRPr="008C3753">
              <w:rPr>
                <w:rFonts w:cs="Arial"/>
                <w:szCs w:val="18"/>
                <w:lang w:eastAsia="zh-CN"/>
              </w:rPr>
              <w:t xml:space="preserve"> used for performance requirement testing</w:t>
            </w:r>
          </w:p>
        </w:tc>
        <w:tc>
          <w:tcPr>
            <w:tcW w:w="0" w:type="auto"/>
          </w:tcPr>
          <w:p w14:paraId="1A51B521" w14:textId="2B5F52AB" w:rsidR="00E8578F" w:rsidRPr="008C3753" w:rsidRDefault="00E8578F" w:rsidP="003C36B4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v4.2.0"/>
              </w:rPr>
              <w:t xml:space="preserve">To reduce test complexity, declaration of a representative (sub)set of </w:t>
            </w:r>
            <w:r w:rsidRPr="008C3753">
              <w:rPr>
                <w:rFonts w:cs="v4.2.0"/>
                <w:i/>
              </w:rPr>
              <w:t>TAB connectors</w:t>
            </w:r>
            <w:r w:rsidRPr="008C3753">
              <w:rPr>
                <w:rFonts w:cs="v4.2.0"/>
              </w:rPr>
              <w:t xml:space="preserve"> to be used for performance requirement test purposes. At least one </w:t>
            </w:r>
            <w:r w:rsidRPr="008C3753">
              <w:rPr>
                <w:rFonts w:cs="v4.2.0"/>
                <w:i/>
              </w:rPr>
              <w:t>TAB connector</w:t>
            </w:r>
            <w:r w:rsidRPr="008C3753">
              <w:rPr>
                <w:rFonts w:cs="v4.2.0"/>
              </w:rPr>
              <w:t xml:space="preserve"> mapped to each</w:t>
            </w:r>
            <w:r w:rsidRPr="008C3753">
              <w:rPr>
                <w:rFonts w:cs="v4.2.0"/>
                <w:i/>
              </w:rPr>
              <w:t xml:space="preserve"> demodulation branch </w:t>
            </w:r>
            <w:r w:rsidRPr="008C3753">
              <w:rPr>
                <w:rFonts w:cs="v4.2.0"/>
              </w:rPr>
              <w:t>is declared.</w:t>
            </w:r>
          </w:p>
        </w:tc>
        <w:tc>
          <w:tcPr>
            <w:tcW w:w="0" w:type="auto"/>
          </w:tcPr>
          <w:p w14:paraId="4B9E83C3" w14:textId="44CFC269" w:rsidR="00E8578F" w:rsidRPr="008C3753" w:rsidRDefault="00E8578F" w:rsidP="003C36B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31A257" w14:textId="47B9FA9A" w:rsidR="00E8578F" w:rsidRPr="008C3753" w:rsidRDefault="00E8578F" w:rsidP="003C36B4">
            <w:pPr>
              <w:pStyle w:val="TAC"/>
            </w:pPr>
          </w:p>
        </w:tc>
      </w:tr>
      <w:tr w:rsidR="00E8578F" w14:paraId="05EBBEB1" w14:textId="77777777" w:rsidTr="00713B59">
        <w:trPr>
          <w:jc w:val="center"/>
        </w:trPr>
        <w:tc>
          <w:tcPr>
            <w:tcW w:w="0" w:type="auto"/>
          </w:tcPr>
          <w:p w14:paraId="20BE1C75" w14:textId="6F250E65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PUSCH mapping type</w:t>
            </w:r>
          </w:p>
        </w:tc>
        <w:tc>
          <w:tcPr>
            <w:tcW w:w="0" w:type="auto"/>
          </w:tcPr>
          <w:p w14:paraId="3856783D" w14:textId="7BA62329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 xml:space="preserve">Declaration of the supported PUSCH mapping type as specified in </w:t>
            </w:r>
            <w:r w:rsidRPr="008C3753">
              <w:t>TS 38.211 </w:t>
            </w:r>
            <w:r w:rsidRPr="008C3753">
              <w:rPr>
                <w:rFonts w:cs="Arial"/>
                <w:szCs w:val="18"/>
              </w:rPr>
              <w:t>[17], i.e., type A,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szCs w:val="18"/>
              </w:rPr>
              <w:t>type B or both.</w:t>
            </w:r>
          </w:p>
        </w:tc>
        <w:tc>
          <w:tcPr>
            <w:tcW w:w="0" w:type="auto"/>
          </w:tcPr>
          <w:p w14:paraId="684F9DCA" w14:textId="2F9FE072" w:rsidR="00E8578F" w:rsidRDefault="00E8578F" w:rsidP="003C36B4">
            <w:pPr>
              <w:pStyle w:val="TAC"/>
            </w:pPr>
            <w:r w:rsidRPr="008C3753">
              <w:t>x</w:t>
            </w:r>
          </w:p>
        </w:tc>
        <w:tc>
          <w:tcPr>
            <w:tcW w:w="0" w:type="auto"/>
          </w:tcPr>
          <w:p w14:paraId="51654239" w14:textId="23723554" w:rsidR="00E8578F" w:rsidRDefault="00E8578F" w:rsidP="003C36B4">
            <w:pPr>
              <w:pStyle w:val="TAC"/>
            </w:pPr>
            <w:r w:rsidRPr="008C3753">
              <w:t>x</w:t>
            </w:r>
          </w:p>
        </w:tc>
      </w:tr>
      <w:tr w:rsidR="00E8578F" w14:paraId="24CBA43D" w14:textId="77777777" w:rsidTr="00713B59">
        <w:trPr>
          <w:jc w:val="center"/>
        </w:trPr>
        <w:tc>
          <w:tcPr>
            <w:tcW w:w="0" w:type="auto"/>
          </w:tcPr>
          <w:p w14:paraId="6A2C04E6" w14:textId="7F2FF186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 xml:space="preserve">PUSCH additional DM-RS positions </w:t>
            </w:r>
          </w:p>
        </w:tc>
        <w:tc>
          <w:tcPr>
            <w:tcW w:w="0" w:type="auto"/>
          </w:tcPr>
          <w:p w14:paraId="35C4D714" w14:textId="6D51A94C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Declaration of the supported additional DM-RS position(s), i.e., pos0, pos1 or both.</w:t>
            </w:r>
          </w:p>
        </w:tc>
        <w:tc>
          <w:tcPr>
            <w:tcW w:w="0" w:type="auto"/>
          </w:tcPr>
          <w:p w14:paraId="5B7BE6D7" w14:textId="77777777" w:rsidR="00E8578F" w:rsidRDefault="00E8578F" w:rsidP="003C36B4">
            <w:pPr>
              <w:pStyle w:val="TAC"/>
            </w:pPr>
          </w:p>
        </w:tc>
        <w:tc>
          <w:tcPr>
            <w:tcW w:w="0" w:type="auto"/>
          </w:tcPr>
          <w:p w14:paraId="3B53B85F" w14:textId="77777777" w:rsidR="00E8578F" w:rsidRDefault="00E8578F" w:rsidP="003C36B4">
            <w:pPr>
              <w:pStyle w:val="TAC"/>
            </w:pPr>
          </w:p>
        </w:tc>
      </w:tr>
      <w:tr w:rsidR="00E8578F" w14:paraId="5F75AA14" w14:textId="77777777" w:rsidTr="00713B59">
        <w:trPr>
          <w:jc w:val="center"/>
        </w:trPr>
        <w:tc>
          <w:tcPr>
            <w:tcW w:w="0" w:type="auto"/>
          </w:tcPr>
          <w:p w14:paraId="1F452447" w14:textId="1CD8E474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PUCCH format</w:t>
            </w:r>
          </w:p>
        </w:tc>
        <w:tc>
          <w:tcPr>
            <w:tcW w:w="0" w:type="auto"/>
          </w:tcPr>
          <w:p w14:paraId="3A8D7CBA" w14:textId="47C0E7F8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Declaration of the supported PUCCH format(s) as specified in</w:t>
            </w:r>
            <w:r w:rsidRPr="008C3753">
              <w:t xml:space="preserve"> TS 38.211 </w:t>
            </w:r>
            <w:r w:rsidRPr="008C3753">
              <w:rPr>
                <w:rFonts w:cs="Arial"/>
                <w:szCs w:val="18"/>
              </w:rPr>
              <w:t>[17], i.e., format 0, format 1, format 2, format 3, format 4.</w:t>
            </w:r>
          </w:p>
        </w:tc>
        <w:tc>
          <w:tcPr>
            <w:tcW w:w="0" w:type="auto"/>
          </w:tcPr>
          <w:p w14:paraId="60F6C99B" w14:textId="4E8FE6EA" w:rsidR="00E8578F" w:rsidRDefault="00E8578F" w:rsidP="003C36B4">
            <w:pPr>
              <w:pStyle w:val="TAC"/>
            </w:pPr>
            <w:r w:rsidRPr="008C3753">
              <w:t>x</w:t>
            </w:r>
          </w:p>
        </w:tc>
        <w:tc>
          <w:tcPr>
            <w:tcW w:w="0" w:type="auto"/>
          </w:tcPr>
          <w:p w14:paraId="76A11792" w14:textId="019A8657" w:rsidR="00E8578F" w:rsidRDefault="00E8578F" w:rsidP="003C36B4">
            <w:pPr>
              <w:pStyle w:val="TAC"/>
            </w:pPr>
            <w:r w:rsidRPr="008C3753">
              <w:t>x</w:t>
            </w:r>
          </w:p>
        </w:tc>
      </w:tr>
      <w:tr w:rsidR="00E8578F" w14:paraId="097E7352" w14:textId="77777777" w:rsidTr="00713B59">
        <w:trPr>
          <w:jc w:val="center"/>
        </w:trPr>
        <w:tc>
          <w:tcPr>
            <w:tcW w:w="0" w:type="auto"/>
          </w:tcPr>
          <w:p w14:paraId="75CCDFDC" w14:textId="2020573A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PRACH format and SCS</w:t>
            </w:r>
          </w:p>
        </w:tc>
        <w:tc>
          <w:tcPr>
            <w:tcW w:w="0" w:type="auto"/>
          </w:tcPr>
          <w:p w14:paraId="13BF1894" w14:textId="5D193D7E" w:rsidR="00E8578F" w:rsidRPr="008C3753" w:rsidRDefault="00E8578F" w:rsidP="003C36B4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 xml:space="preserve">Declaration of the supported PRACH format(s) </w:t>
            </w:r>
            <w:r w:rsidRPr="008C3753">
              <w:t>as specified in TS 38.211 [17],</w:t>
            </w:r>
            <w:r w:rsidRPr="008C3753">
              <w:rPr>
                <w:rFonts w:cs="Arial"/>
                <w:szCs w:val="18"/>
              </w:rPr>
              <w:t xml:space="preserve"> i.e., </w:t>
            </w:r>
            <w:r w:rsidRPr="008C3753">
              <w:rPr>
                <w:rFonts w:cs="Arial"/>
                <w:szCs w:val="18"/>
                <w:lang w:eastAsia="zh-CN"/>
              </w:rPr>
              <w:t xml:space="preserve">format: </w:t>
            </w:r>
            <w:r w:rsidRPr="008C3753">
              <w:rPr>
                <w:rFonts w:cs="Arial"/>
                <w:szCs w:val="18"/>
              </w:rPr>
              <w:t xml:space="preserve">0, </w:t>
            </w:r>
            <w:r>
              <w:rPr>
                <w:rFonts w:cs="Arial"/>
                <w:szCs w:val="18"/>
              </w:rPr>
              <w:t xml:space="preserve">2, </w:t>
            </w:r>
            <w:r w:rsidRPr="008C3753">
              <w:rPr>
                <w:rFonts w:cs="Arial"/>
                <w:szCs w:val="18"/>
              </w:rPr>
              <w:t>B4, C2.</w:t>
            </w:r>
          </w:p>
          <w:p w14:paraId="4FB4F85A" w14:textId="251E8FD7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 xml:space="preserve">Declaration of the supported </w:t>
            </w:r>
            <w:r w:rsidRPr="008C3753">
              <w:rPr>
                <w:rFonts w:cs="Arial"/>
                <w:szCs w:val="18"/>
                <w:lang w:eastAsia="zh-CN"/>
              </w:rPr>
              <w:t xml:space="preserve">SCS(s) per supported PRACH format with </w:t>
            </w:r>
            <w:r w:rsidRPr="008C3753">
              <w:t xml:space="preserve">short sequence, as specified in TS 38.211 [17], i.e., </w:t>
            </w:r>
            <w:r w:rsidRPr="008C3753">
              <w:rPr>
                <w:rFonts w:cs="Arial"/>
                <w:szCs w:val="18"/>
              </w:rPr>
              <w:t>15 kHz, 30 kHz or both.</w:t>
            </w:r>
          </w:p>
        </w:tc>
        <w:tc>
          <w:tcPr>
            <w:tcW w:w="0" w:type="auto"/>
          </w:tcPr>
          <w:p w14:paraId="6CA8713B" w14:textId="2080F16E" w:rsidR="00E8578F" w:rsidRDefault="00E8578F" w:rsidP="003C36B4">
            <w:pPr>
              <w:pStyle w:val="TAC"/>
            </w:pPr>
            <w:r w:rsidRPr="008C3753">
              <w:t>x</w:t>
            </w:r>
          </w:p>
        </w:tc>
        <w:tc>
          <w:tcPr>
            <w:tcW w:w="0" w:type="auto"/>
          </w:tcPr>
          <w:p w14:paraId="150CCACA" w14:textId="0DBABB47" w:rsidR="00E8578F" w:rsidRDefault="00E8578F" w:rsidP="003C36B4">
            <w:pPr>
              <w:pStyle w:val="TAC"/>
            </w:pPr>
            <w:r w:rsidRPr="008C3753">
              <w:t>x</w:t>
            </w:r>
          </w:p>
        </w:tc>
      </w:tr>
      <w:tr w:rsidR="00E8578F" w14:paraId="5B94ADCD" w14:textId="77777777" w:rsidTr="00713B59">
        <w:trPr>
          <w:jc w:val="center"/>
        </w:trPr>
        <w:tc>
          <w:tcPr>
            <w:tcW w:w="0" w:type="auto"/>
          </w:tcPr>
          <w:p w14:paraId="0976112F" w14:textId="4FAF585D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  <w:lang w:eastAsia="zh-CN"/>
              </w:rPr>
              <w:t>A</w:t>
            </w:r>
            <w:r w:rsidRPr="008C3753">
              <w:rPr>
                <w:rFonts w:cs="Arial"/>
                <w:szCs w:val="18"/>
              </w:rPr>
              <w:t xml:space="preserve">dditional DM-RS </w:t>
            </w:r>
            <w:r w:rsidRPr="008C3753">
              <w:rPr>
                <w:rFonts w:cs="Arial"/>
                <w:szCs w:val="18"/>
                <w:lang w:eastAsia="zh-CN"/>
              </w:rPr>
              <w:t>for PUCCH format 3</w:t>
            </w:r>
          </w:p>
        </w:tc>
        <w:tc>
          <w:tcPr>
            <w:tcW w:w="0" w:type="auto"/>
          </w:tcPr>
          <w:p w14:paraId="117DF824" w14:textId="14DDC782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Declaration of the supported additional DM-RS for PUCCH format 3: without additional DM-RS,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szCs w:val="18"/>
              </w:rPr>
              <w:t>with additional DM-RS or both.</w:t>
            </w:r>
          </w:p>
        </w:tc>
        <w:tc>
          <w:tcPr>
            <w:tcW w:w="0" w:type="auto"/>
          </w:tcPr>
          <w:p w14:paraId="28A53C2B" w14:textId="1B3B8E9C" w:rsidR="00E8578F" w:rsidRDefault="00E8578F" w:rsidP="003C36B4">
            <w:pPr>
              <w:pStyle w:val="TAC"/>
            </w:pPr>
            <w:r w:rsidRPr="008C3753">
              <w:t>x</w:t>
            </w:r>
          </w:p>
        </w:tc>
        <w:tc>
          <w:tcPr>
            <w:tcW w:w="0" w:type="auto"/>
          </w:tcPr>
          <w:p w14:paraId="66021536" w14:textId="56DABBFB" w:rsidR="00E8578F" w:rsidRDefault="00E8578F" w:rsidP="003C36B4">
            <w:pPr>
              <w:pStyle w:val="TAC"/>
            </w:pPr>
            <w:r w:rsidRPr="008C3753">
              <w:rPr>
                <w:rFonts w:cs="Arial"/>
                <w:szCs w:val="18"/>
              </w:rPr>
              <w:t>x</w:t>
            </w:r>
          </w:p>
        </w:tc>
      </w:tr>
      <w:tr w:rsidR="00E8578F" w14:paraId="5BDAF166" w14:textId="77777777" w:rsidTr="00713B59">
        <w:trPr>
          <w:jc w:val="center"/>
        </w:trPr>
        <w:tc>
          <w:tcPr>
            <w:tcW w:w="0" w:type="auto"/>
          </w:tcPr>
          <w:p w14:paraId="7AA12522" w14:textId="206A66B3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  <w:lang w:eastAsia="zh-CN"/>
              </w:rPr>
              <w:t>A</w:t>
            </w:r>
            <w:r w:rsidRPr="008C3753">
              <w:rPr>
                <w:rFonts w:cs="Arial"/>
                <w:szCs w:val="18"/>
              </w:rPr>
              <w:t xml:space="preserve">dditional DM-RS </w:t>
            </w:r>
            <w:r w:rsidRPr="008C3753">
              <w:rPr>
                <w:rFonts w:cs="Arial"/>
                <w:szCs w:val="18"/>
                <w:lang w:eastAsia="zh-CN"/>
              </w:rPr>
              <w:t>for PUCCH format 4</w:t>
            </w:r>
          </w:p>
        </w:tc>
        <w:tc>
          <w:tcPr>
            <w:tcW w:w="0" w:type="auto"/>
          </w:tcPr>
          <w:p w14:paraId="131A8FC7" w14:textId="2CF2A4B0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Declaration of the supported additional DM-RS for PUCCH format 4: without additional DM-RS,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szCs w:val="18"/>
              </w:rPr>
              <w:t>with additional DM-RS or both.</w:t>
            </w:r>
          </w:p>
        </w:tc>
        <w:tc>
          <w:tcPr>
            <w:tcW w:w="0" w:type="auto"/>
          </w:tcPr>
          <w:p w14:paraId="7D0A73AC" w14:textId="73A4CE99" w:rsidR="00E8578F" w:rsidRDefault="00E8578F" w:rsidP="003C36B4">
            <w:pPr>
              <w:pStyle w:val="TAC"/>
            </w:pPr>
            <w:r w:rsidRPr="008C3753">
              <w:t>x</w:t>
            </w:r>
          </w:p>
        </w:tc>
        <w:tc>
          <w:tcPr>
            <w:tcW w:w="0" w:type="auto"/>
          </w:tcPr>
          <w:p w14:paraId="15047809" w14:textId="1496BB8C" w:rsidR="00E8578F" w:rsidRDefault="00E8578F" w:rsidP="003C36B4">
            <w:pPr>
              <w:pStyle w:val="TAC"/>
            </w:pPr>
            <w:r w:rsidRPr="008C3753">
              <w:rPr>
                <w:rFonts w:cs="Arial"/>
                <w:szCs w:val="18"/>
              </w:rPr>
              <w:t>x</w:t>
            </w:r>
          </w:p>
        </w:tc>
      </w:tr>
      <w:tr w:rsidR="00E8578F" w14:paraId="703851EC" w14:textId="77777777" w:rsidTr="00713B59">
        <w:trPr>
          <w:jc w:val="center"/>
        </w:trPr>
        <w:tc>
          <w:tcPr>
            <w:tcW w:w="0" w:type="auto"/>
          </w:tcPr>
          <w:p w14:paraId="326392D6" w14:textId="75A595FD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  <w:lang w:eastAsia="zh-CN"/>
              </w:rPr>
              <w:t xml:space="preserve">PUCCH multi-slot </w:t>
            </w:r>
          </w:p>
        </w:tc>
        <w:tc>
          <w:tcPr>
            <w:tcW w:w="0" w:type="auto"/>
          </w:tcPr>
          <w:p w14:paraId="3104E818" w14:textId="6C780A96" w:rsidR="00E8578F" w:rsidRDefault="00E8578F" w:rsidP="003C36B4">
            <w:pPr>
              <w:pStyle w:val="TAL"/>
            </w:pPr>
            <w:r w:rsidRPr="008C3753">
              <w:rPr>
                <w:rFonts w:cs="Arial"/>
                <w:szCs w:val="18"/>
              </w:rPr>
              <w:t>Declaration of multi-slot PUCCH support.</w:t>
            </w:r>
          </w:p>
        </w:tc>
        <w:tc>
          <w:tcPr>
            <w:tcW w:w="0" w:type="auto"/>
          </w:tcPr>
          <w:p w14:paraId="2448BE15" w14:textId="543B0A1D" w:rsidR="00E8578F" w:rsidRDefault="00E8578F" w:rsidP="003C36B4">
            <w:pPr>
              <w:pStyle w:val="TAC"/>
            </w:pPr>
            <w:r w:rsidRPr="008C3753">
              <w:t>x</w:t>
            </w:r>
          </w:p>
        </w:tc>
        <w:tc>
          <w:tcPr>
            <w:tcW w:w="0" w:type="auto"/>
          </w:tcPr>
          <w:p w14:paraId="15B0EB8C" w14:textId="77FFCA7B" w:rsidR="00E8578F" w:rsidRDefault="00E8578F" w:rsidP="003C36B4">
            <w:pPr>
              <w:pStyle w:val="TAC"/>
            </w:pPr>
            <w:r w:rsidRPr="008C3753">
              <w:rPr>
                <w:rFonts w:cs="Arial"/>
                <w:szCs w:val="18"/>
              </w:rPr>
              <w:t>x</w:t>
            </w:r>
          </w:p>
        </w:tc>
      </w:tr>
    </w:tbl>
    <w:p w14:paraId="21A25F21" w14:textId="512FD1FD" w:rsidR="00AF5F7E" w:rsidRDefault="00AF5F7E" w:rsidP="0031468D">
      <w:r>
        <w:t xml:space="preserve">  </w:t>
      </w:r>
    </w:p>
    <w:p w14:paraId="3297C43B" w14:textId="6CB4F3C6" w:rsidR="00E8578F" w:rsidRPr="00E8578F" w:rsidRDefault="00E8578F" w:rsidP="0031468D">
      <w:pPr>
        <w:rPr>
          <w:b/>
          <w:bCs/>
        </w:rPr>
      </w:pPr>
      <w:r w:rsidRPr="00E8578F">
        <w:rPr>
          <w:b/>
          <w:bCs/>
        </w:rPr>
        <w:t>Proposal 1: Take Table 2.1-1 for SAN manufacture declarations.</w:t>
      </w:r>
    </w:p>
    <w:p w14:paraId="780EDEA6" w14:textId="2A48D8B2" w:rsidR="0031468D" w:rsidRDefault="0031468D" w:rsidP="0031468D"/>
    <w:p w14:paraId="47ADF450" w14:textId="7947AD90" w:rsidR="0031468D" w:rsidRDefault="0031468D" w:rsidP="0031468D">
      <w:pPr>
        <w:pStyle w:val="Heading2"/>
      </w:pPr>
      <w:r>
        <w:t>2.2 Applicability rule</w:t>
      </w:r>
    </w:p>
    <w:p w14:paraId="2CBE9944" w14:textId="082842F4" w:rsidR="0031468D" w:rsidRDefault="00AE4DFE" w:rsidP="0031468D">
      <w:r>
        <w:t xml:space="preserve">According to the introduced requirements, most of relevant applicability rules in 38.141-1/2 could be reused for SAN demodulation. </w:t>
      </w:r>
      <w:r w:rsidR="00E0705A">
        <w:t>But the</w:t>
      </w:r>
      <w:r w:rsidR="0056469B">
        <w:t xml:space="preserve"> applicability rule</w:t>
      </w:r>
      <w:r w:rsidR="00E0705A">
        <w:t xml:space="preserve"> for demodulation connectors </w:t>
      </w:r>
      <w:r w:rsidR="001829D9">
        <w:t>needs</w:t>
      </w:r>
      <w:r w:rsidR="0056469B">
        <w:t xml:space="preserve"> further check. </w:t>
      </w:r>
    </w:p>
    <w:p w14:paraId="087C7220" w14:textId="468872FC" w:rsidR="00CA18D9" w:rsidRDefault="00CA18D9" w:rsidP="00E0705A">
      <w:pPr>
        <w:pStyle w:val="ListParagraph"/>
        <w:ind w:left="0"/>
      </w:pPr>
      <w:r>
        <w:t>In RAN4#104bis-e</w:t>
      </w:r>
      <w:r w:rsidR="00861BCF">
        <w:t xml:space="preserve"> GTW</w:t>
      </w:r>
      <w:r>
        <w:t xml:space="preserve">, companies agreed on following applicability rule: </w:t>
      </w:r>
    </w:p>
    <w:p w14:paraId="5CB5AF6A" w14:textId="77777777" w:rsidR="00E0705A" w:rsidRDefault="00E0705A" w:rsidP="00E0705A">
      <w:pPr>
        <w:pStyle w:val="ListParagraph"/>
        <w:ind w:left="0"/>
      </w:pPr>
    </w:p>
    <w:p w14:paraId="6C5DF3E8" w14:textId="0D65908F" w:rsidR="00A766DB" w:rsidRDefault="00000000" w:rsidP="00E0705A">
      <w:pPr>
        <w:pStyle w:val="ListParagraph"/>
        <w:ind w:left="0"/>
        <w:rPr>
          <w:rFonts w:asciiTheme="minorHAnsi" w:hAnsiTheme="minorHAnsi" w:cstheme="minorHAnsi"/>
        </w:rPr>
      </w:pPr>
      <w:r>
        <w:rPr>
          <w:noProof/>
        </w:rPr>
        <w:pict w14:anchorId="490BFCD3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0;width:2in;height:2in;z-index:251659264;mso-wrap-style:none;mso-position-horizontal-relative:text;mso-position-vertical-relative:text">
            <v:textbox style="mso-fit-shape-to-text:t">
              <w:txbxContent>
                <w:p w14:paraId="6BEF08FC" w14:textId="77777777" w:rsidR="00E0705A" w:rsidRPr="004651D1" w:rsidRDefault="00E0705A" w:rsidP="004651D1">
                  <w:pPr>
                    <w:pStyle w:val="ListParagraph"/>
                    <w:rPr>
                      <w:rFonts w:ascii="Times New Roman" w:hAnsi="Times New Roman" w:cs="Times New Roman"/>
                    </w:rPr>
                  </w:pPr>
                  <w:r w:rsidRPr="00F211FB">
                    <w:rPr>
                      <w:rFonts w:ascii="Times New Roman" w:hAnsi="Times New Roman" w:cs="Times New Roman"/>
                    </w:rPr>
                    <w:t xml:space="preserve">Unless otherwise stated, for a SAN supporting different numbers of antenna connectors (for SAN type 1-C) or TAB connectors (for SAN type 1-H) (see </w:t>
                  </w:r>
                  <w:proofErr w:type="spellStart"/>
                  <w:r w:rsidRPr="00F211FB">
                    <w:rPr>
                      <w:rFonts w:ascii="Times New Roman" w:hAnsi="Times New Roman" w:cs="Times New Roman"/>
                    </w:rPr>
                    <w:t>D.xxx</w:t>
                  </w:r>
                  <w:proofErr w:type="spellEnd"/>
                  <w:r w:rsidRPr="00F211FB">
                    <w:rPr>
                      <w:rFonts w:ascii="Times New Roman" w:hAnsi="Times New Roman" w:cs="Times New Roman"/>
                    </w:rPr>
                    <w:t xml:space="preserve"> in table </w:t>
                  </w:r>
                  <w:proofErr w:type="spellStart"/>
                  <w:r w:rsidRPr="00F211FB">
                    <w:rPr>
                      <w:rFonts w:ascii="Times New Roman" w:hAnsi="Times New Roman" w:cs="Times New Roman"/>
                    </w:rPr>
                    <w:t>yyy</w:t>
                  </w:r>
                  <w:proofErr w:type="spellEnd"/>
                  <w:r w:rsidRPr="00F211FB">
                    <w:rPr>
                      <w:rFonts w:ascii="Times New Roman" w:hAnsi="Times New Roman" w:cs="Times New Roman"/>
                    </w:rPr>
                    <w:t>), the tests with low MIMO correlation level shall apply only for the highest number of supported connectors, and the specific connectors used for testing are based on manufacturer declaration.</w:t>
                  </w:r>
                </w:p>
              </w:txbxContent>
            </v:textbox>
            <w10:wrap type="square"/>
          </v:shape>
        </w:pict>
      </w:r>
      <w:r w:rsidR="00A766DB">
        <w:rPr>
          <w:rFonts w:asciiTheme="minorHAnsi" w:hAnsiTheme="minorHAnsi" w:cstheme="minorHAnsi"/>
        </w:rPr>
        <w:t xml:space="preserve">There is no SAN type 1-C supported based on RF agreement, so the corresponding description should be removed. </w:t>
      </w:r>
    </w:p>
    <w:p w14:paraId="76D7159A" w14:textId="47FC7836" w:rsidR="00A766DB" w:rsidRPr="00A766DB" w:rsidRDefault="00A766DB" w:rsidP="00E0705A">
      <w:pPr>
        <w:pStyle w:val="ListParagraph"/>
        <w:ind w:left="0"/>
        <w:rPr>
          <w:rFonts w:asciiTheme="minorHAnsi" w:hAnsiTheme="minorHAnsi" w:cstheme="minorHAnsi"/>
          <w:b/>
          <w:bCs/>
        </w:rPr>
      </w:pPr>
      <w:r w:rsidRPr="00A766DB">
        <w:rPr>
          <w:rFonts w:asciiTheme="minorHAnsi" w:hAnsiTheme="minorHAnsi" w:cstheme="minorHAnsi"/>
          <w:b/>
          <w:bCs/>
        </w:rPr>
        <w:t xml:space="preserve">Proposal 2: Take following applicability rule for SAN conducted demodulation requirements. </w:t>
      </w:r>
    </w:p>
    <w:p w14:paraId="14E8572D" w14:textId="7E74F721" w:rsidR="00A766DB" w:rsidRPr="00A766DB" w:rsidRDefault="00A766DB" w:rsidP="00E0705A">
      <w:pPr>
        <w:pStyle w:val="ListParagraph"/>
        <w:ind w:left="0"/>
        <w:rPr>
          <w:rFonts w:ascii="Times New Roman" w:hAnsi="Times New Roman" w:cs="Times New Roman"/>
          <w:b/>
          <w:bCs/>
        </w:rPr>
      </w:pPr>
      <w:r w:rsidRPr="00A766DB">
        <w:rPr>
          <w:rFonts w:ascii="Times New Roman" w:hAnsi="Times New Roman" w:cs="Times New Roman"/>
          <w:b/>
          <w:bCs/>
        </w:rPr>
        <w:t xml:space="preserve">Unless otherwise stated, for a SAN supporting different numbers of TAB connectors (for SAN type 1-H) (see </w:t>
      </w:r>
      <w:proofErr w:type="spellStart"/>
      <w:r w:rsidRPr="00A766DB">
        <w:rPr>
          <w:rFonts w:ascii="Times New Roman" w:hAnsi="Times New Roman" w:cs="Times New Roman"/>
          <w:b/>
          <w:bCs/>
        </w:rPr>
        <w:t>D.xxx</w:t>
      </w:r>
      <w:proofErr w:type="spellEnd"/>
      <w:r w:rsidRPr="00A766DB">
        <w:rPr>
          <w:rFonts w:ascii="Times New Roman" w:hAnsi="Times New Roman" w:cs="Times New Roman"/>
          <w:b/>
          <w:bCs/>
        </w:rPr>
        <w:t xml:space="preserve"> in table </w:t>
      </w:r>
      <w:proofErr w:type="spellStart"/>
      <w:r w:rsidRPr="00A766DB">
        <w:rPr>
          <w:rFonts w:ascii="Times New Roman" w:hAnsi="Times New Roman" w:cs="Times New Roman"/>
          <w:b/>
          <w:bCs/>
        </w:rPr>
        <w:t>yyy</w:t>
      </w:r>
      <w:proofErr w:type="spellEnd"/>
      <w:r w:rsidRPr="00A766DB">
        <w:rPr>
          <w:rFonts w:ascii="Times New Roman" w:hAnsi="Times New Roman" w:cs="Times New Roman"/>
          <w:b/>
          <w:bCs/>
        </w:rPr>
        <w:t>), the tests with low MIMO correlation level shall apply only for the highest number of supported connectors, and the specific connectors used for testing are based on manufacturer declaration.</w:t>
      </w:r>
    </w:p>
    <w:p w14:paraId="668EC606" w14:textId="77777777" w:rsidR="00A766DB" w:rsidRDefault="00A766DB" w:rsidP="00E0705A">
      <w:pPr>
        <w:pStyle w:val="ListParagraph"/>
        <w:ind w:left="0"/>
        <w:rPr>
          <w:rFonts w:asciiTheme="minorHAnsi" w:hAnsiTheme="minorHAnsi" w:cstheme="minorHAnsi"/>
        </w:rPr>
      </w:pPr>
    </w:p>
    <w:p w14:paraId="4654E57C" w14:textId="77777777" w:rsidR="00897396" w:rsidRDefault="00A766DB" w:rsidP="00E0705A">
      <w:pPr>
        <w:pStyle w:val="ListParagraph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 radiated requirements</w:t>
      </w:r>
      <w:r w:rsidR="00897396">
        <w:rPr>
          <w:rFonts w:asciiTheme="minorHAnsi" w:hAnsiTheme="minorHAnsi" w:cstheme="minorHAnsi"/>
        </w:rPr>
        <w:t xml:space="preserve">, the general rule for different demodulation branch was agreed and introduced to TS38.181 v1.0.1. </w:t>
      </w:r>
    </w:p>
    <w:p w14:paraId="6147A8E5" w14:textId="2AC99733" w:rsidR="00897396" w:rsidRDefault="00897396" w:rsidP="00E0705A">
      <w:pPr>
        <w:pStyle w:val="ListParagraph"/>
        <w:ind w:left="0"/>
        <w:rPr>
          <w:rFonts w:asciiTheme="minorHAnsi" w:hAnsiTheme="minorHAnsi" w:cstheme="minorHAnsi"/>
        </w:rPr>
      </w:pPr>
    </w:p>
    <w:p w14:paraId="12BA5A59" w14:textId="52DA6C61" w:rsidR="00897396" w:rsidRPr="00897396" w:rsidRDefault="00897396" w:rsidP="00E0705A">
      <w:pPr>
        <w:pStyle w:val="ListParagraph"/>
        <w:ind w:left="0"/>
        <w:rPr>
          <w:rFonts w:asciiTheme="minorHAnsi" w:hAnsiTheme="minorHAnsi" w:cstheme="minorHAnsi"/>
          <w:lang w:val="en-GB"/>
        </w:rPr>
      </w:pPr>
      <w:r>
        <w:rPr>
          <w:noProof/>
        </w:rPr>
        <w:lastRenderedPageBreak/>
        <w:pict w14:anchorId="7A2C6E61">
          <v:shape id="_x0000_s1033" type="#_x0000_t202" style="position:absolute;margin-left:0;margin-top:0;width:2in;height:2in;z-index:251663360;mso-wrap-style:none;mso-position-horizontal-relative:text;mso-position-vertical-relative:text">
            <v:textbox style="mso-fit-shape-to-text:t">
              <w:txbxContent>
                <w:p w14:paraId="15936DFC" w14:textId="77777777" w:rsidR="00897396" w:rsidRPr="00897396" w:rsidRDefault="00897396" w:rsidP="00897396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ascii="Times New Roman" w:eastAsia="宋体" w:hAnsi="Times New Roman" w:cs="Times New Roman"/>
                      <w:szCs w:val="20"/>
                      <w:lang w:val="en-GB"/>
                    </w:rPr>
                  </w:pP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/>
                    </w:rPr>
                    <w:t xml:space="preserve">Radiated performance requirements are only specified for up to 2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szCs w:val="20"/>
                      <w:lang w:val="en-GB"/>
                    </w:rPr>
                    <w:t>demodulation branches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/>
                    </w:rPr>
                    <w:t>.</w:t>
                  </w:r>
                </w:p>
                <w:p w14:paraId="53EF2201" w14:textId="77777777" w:rsidR="00897396" w:rsidRPr="00897396" w:rsidRDefault="00897396" w:rsidP="00897396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</w:pP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/>
                    </w:rPr>
                    <w:t xml:space="preserve">If the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szCs w:val="20"/>
                      <w:lang w:val="en-GB"/>
                    </w:rPr>
                    <w:t xml:space="preserve">SAN type 1-O 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/>
                    </w:rPr>
                    <w:t xml:space="preserve">uses polarization diversity and has the ability to maintain isolation between the signals for each of the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iCs/>
                      <w:szCs w:val="20"/>
                      <w:lang w:val="en-GB"/>
                    </w:rPr>
                    <w:t>demodulation branches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  <w:t xml:space="preserve">, then radiated performance requirements can be tested for up to two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iCs/>
                      <w:szCs w:val="20"/>
                      <w:lang w:val="en-GB"/>
                    </w:rPr>
                    <w:t>demodulation branches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  <w:t xml:space="preserve"> (i.e. 1RX or 2RX test setups). When tested for two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iCs/>
                      <w:szCs w:val="20"/>
                      <w:lang w:val="en-GB"/>
                    </w:rPr>
                    <w:t>demodulation branches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  <w:t>, each demodulation branch maps to one polarization.</w:t>
                  </w:r>
                </w:p>
                <w:p w14:paraId="17F868D1" w14:textId="77777777" w:rsidR="00897396" w:rsidRPr="007B39F7" w:rsidRDefault="00897396" w:rsidP="007B39F7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</w:pP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  <w:t xml:space="preserve">If the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szCs w:val="20"/>
                      <w:lang w:val="en-GB"/>
                    </w:rPr>
                    <w:t xml:space="preserve">SAN type 1-O 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  <w:t xml:space="preserve">does not use polarization diversity then radiated performance requirements can only be tested for a single </w:t>
                  </w:r>
                  <w:r w:rsidRPr="00897396">
                    <w:rPr>
                      <w:rFonts w:ascii="Times New Roman" w:eastAsia="宋体" w:hAnsi="Times New Roman" w:cs="Times New Roman"/>
                      <w:i/>
                      <w:iCs/>
                      <w:szCs w:val="20"/>
                      <w:lang w:val="en-GB"/>
                    </w:rPr>
                    <w:t>demodulation branch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 w:eastAsia="en-GB"/>
                    </w:rPr>
                    <w:t xml:space="preserve"> (i.e. 1RX test </w:t>
                  </w:r>
                  <w:r w:rsidRPr="00897396">
                    <w:rPr>
                      <w:rFonts w:ascii="Times New Roman" w:eastAsia="宋体" w:hAnsi="Times New Roman" w:cs="Times New Roman"/>
                      <w:szCs w:val="20"/>
                      <w:lang w:val="en-GB"/>
                    </w:rPr>
                    <w:t>setup).</w:t>
                  </w:r>
                </w:p>
              </w:txbxContent>
            </v:textbox>
            <w10:wrap type="square"/>
          </v:shape>
        </w:pict>
      </w:r>
    </w:p>
    <w:p w14:paraId="4B20D9DE" w14:textId="77777777" w:rsidR="00897396" w:rsidRDefault="00897396" w:rsidP="00E0705A">
      <w:pPr>
        <w:pStyle w:val="ListParagraph"/>
        <w:ind w:left="0"/>
        <w:rPr>
          <w:rFonts w:asciiTheme="minorHAnsi" w:hAnsiTheme="minorHAnsi" w:cstheme="minorHAnsi"/>
        </w:rPr>
      </w:pPr>
    </w:p>
    <w:p w14:paraId="02A4533C" w14:textId="02F276F0" w:rsidR="00A766DB" w:rsidRDefault="00897396" w:rsidP="00E0705A">
      <w:pPr>
        <w:pStyle w:val="ListParagraph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A766DB">
        <w:rPr>
          <w:rFonts w:asciiTheme="minorHAnsi" w:hAnsiTheme="minorHAnsi" w:cstheme="minorHAnsi"/>
        </w:rPr>
        <w:t>legacy applicability rule for demodulation branch is as below in 38.141-2.</w:t>
      </w:r>
    </w:p>
    <w:p w14:paraId="78E443D8" w14:textId="77777777" w:rsidR="00E0705A" w:rsidRDefault="00E0705A" w:rsidP="00E0705A">
      <w:pPr>
        <w:pStyle w:val="ListParagraph"/>
        <w:ind w:left="0"/>
        <w:rPr>
          <w:rFonts w:ascii="Times New Roman" w:hAnsi="Times New Roman" w:cs="Times New Roman"/>
        </w:rPr>
      </w:pPr>
    </w:p>
    <w:p w14:paraId="56F57FDA" w14:textId="5A5759D9" w:rsidR="00A766DB" w:rsidRDefault="00000000" w:rsidP="00E0705A">
      <w:pPr>
        <w:pStyle w:val="ListParagraph"/>
        <w:ind w:left="0"/>
        <w:rPr>
          <w:rFonts w:cstheme="minorHAnsi"/>
        </w:rPr>
      </w:pPr>
      <w:r>
        <w:rPr>
          <w:noProof/>
        </w:rPr>
        <w:pict w14:anchorId="632F2937">
          <v:shape id="_x0000_s1031" type="#_x0000_t202" style="position:absolute;margin-left:0;margin-top:0;width:2in;height:2in;z-index:251661312;mso-wrap-style:none;mso-position-horizontal-relative:text;mso-position-vertical-relative:text">
            <v:textbox style="mso-fit-shape-to-text:t">
              <w:txbxContent>
                <w:p w14:paraId="234D1480" w14:textId="77777777" w:rsidR="00E0705A" w:rsidRPr="00852081" w:rsidRDefault="00E0705A" w:rsidP="00852081">
                  <w:pPr>
                    <w:pStyle w:val="ListParagraph"/>
                    <w:rPr>
                      <w:rFonts w:ascii="Times New Roman" w:hAnsi="Times New Roman" w:cs="Times New Roman"/>
                    </w:rPr>
                  </w:pPr>
                  <w:r w:rsidRPr="00A766DB">
                    <w:rPr>
                      <w:rFonts w:ascii="Times New Roman" w:hAnsi="Times New Roman" w:cs="Times New Roman"/>
                    </w:rPr>
                    <w:t>Unless otherwise stated, for a BS declared to support more than 2 demodulation branches (for BS type 1-O and BS type 2-O), the performance requirement tests for 2 demodulation branches shall apply, and the mapping between connectors and demodulation branches is up to BS implementation.</w:t>
                  </w:r>
                </w:p>
              </w:txbxContent>
            </v:textbox>
            <w10:wrap type="square"/>
          </v:shape>
        </w:pict>
      </w:r>
      <w:r w:rsidR="00A766DB">
        <w:rPr>
          <w:rFonts w:cstheme="minorHAnsi"/>
        </w:rPr>
        <w:t>Based on current agreement, only 1 and 2 demodulation branches are considered for SAN</w:t>
      </w:r>
      <w:r w:rsidR="00897396">
        <w:rPr>
          <w:rFonts w:cstheme="minorHAnsi"/>
        </w:rPr>
        <w:t xml:space="preserve"> 1-O, so it seems no need to introduce similar applicability rule above for SAN. But on the other hand, </w:t>
      </w:r>
      <w:r w:rsidR="00A766DB">
        <w:rPr>
          <w:rFonts w:cstheme="minorHAnsi"/>
        </w:rPr>
        <w:t xml:space="preserve">the </w:t>
      </w:r>
      <w:r w:rsidR="003724FB">
        <w:rPr>
          <w:rFonts w:cstheme="minorHAnsi"/>
        </w:rPr>
        <w:t xml:space="preserve">statement </w:t>
      </w:r>
      <w:r w:rsidR="00897396">
        <w:rPr>
          <w:rFonts w:cstheme="minorHAnsi"/>
        </w:rPr>
        <w:t xml:space="preserve">on more than 2 branches </w:t>
      </w:r>
      <w:r w:rsidR="003724FB">
        <w:rPr>
          <w:rFonts w:cstheme="minorHAnsi"/>
        </w:rPr>
        <w:t xml:space="preserve">here seems still OK considering future possible implementation. </w:t>
      </w:r>
      <w:r w:rsidR="00897396">
        <w:rPr>
          <w:rFonts w:cstheme="minorHAnsi"/>
        </w:rPr>
        <w:t>In that case,</w:t>
      </w:r>
      <w:r w:rsidR="003724FB">
        <w:rPr>
          <w:rFonts w:cstheme="minorHAnsi"/>
        </w:rPr>
        <w:t xml:space="preserve"> similar applicability rule can be </w:t>
      </w:r>
      <w:r w:rsidR="00897396">
        <w:rPr>
          <w:rFonts w:cstheme="minorHAnsi"/>
        </w:rPr>
        <w:t>kept</w:t>
      </w:r>
      <w:r w:rsidR="003724FB">
        <w:rPr>
          <w:rFonts w:cstheme="minorHAnsi"/>
        </w:rPr>
        <w:t>.</w:t>
      </w:r>
    </w:p>
    <w:p w14:paraId="1AB7CF7F" w14:textId="44AB7D31" w:rsidR="003724FB" w:rsidRDefault="003724FB" w:rsidP="00E0705A">
      <w:pPr>
        <w:rPr>
          <w:rFonts w:cstheme="minorHAnsi"/>
          <w:b/>
          <w:bCs/>
        </w:rPr>
      </w:pPr>
      <w:r w:rsidRPr="003724FB">
        <w:rPr>
          <w:rFonts w:cstheme="minorHAnsi"/>
          <w:b/>
          <w:bCs/>
        </w:rPr>
        <w:t>Proposal 3:</w:t>
      </w:r>
      <w:r>
        <w:rPr>
          <w:rFonts w:cstheme="minorHAnsi"/>
        </w:rPr>
        <w:t xml:space="preserve"> </w:t>
      </w:r>
      <w:r w:rsidRPr="00A766DB">
        <w:rPr>
          <w:rFonts w:cstheme="minorHAnsi"/>
          <w:b/>
          <w:bCs/>
        </w:rPr>
        <w:t xml:space="preserve">Take following applicability rule for SAN </w:t>
      </w:r>
      <w:r>
        <w:rPr>
          <w:rFonts w:cstheme="minorHAnsi"/>
          <w:b/>
          <w:bCs/>
        </w:rPr>
        <w:t>radiated</w:t>
      </w:r>
      <w:r w:rsidRPr="00A766DB">
        <w:rPr>
          <w:rFonts w:cstheme="minorHAnsi"/>
          <w:b/>
          <w:bCs/>
        </w:rPr>
        <w:t xml:space="preserve"> demodulation requirements.</w:t>
      </w:r>
    </w:p>
    <w:p w14:paraId="01EEA25D" w14:textId="3A3C4746" w:rsidR="003724FB" w:rsidRPr="003724FB" w:rsidRDefault="003724FB" w:rsidP="00E0705A">
      <w:pPr>
        <w:rPr>
          <w:rFonts w:cstheme="minorHAnsi"/>
          <w:b/>
          <w:bCs/>
        </w:rPr>
      </w:pPr>
      <w:r w:rsidRPr="003724FB">
        <w:rPr>
          <w:rFonts w:ascii="Times New Roman" w:hAnsi="Times New Roman" w:cs="Times New Roman"/>
          <w:b/>
          <w:bCs/>
        </w:rPr>
        <w:t xml:space="preserve">Unless otherwise stated, for a </w:t>
      </w:r>
      <w:r>
        <w:rPr>
          <w:rFonts w:ascii="Times New Roman" w:hAnsi="Times New Roman" w:cs="Times New Roman"/>
          <w:b/>
          <w:bCs/>
        </w:rPr>
        <w:t xml:space="preserve">SAN </w:t>
      </w:r>
      <w:r w:rsidRPr="003724FB">
        <w:rPr>
          <w:rFonts w:ascii="Times New Roman" w:hAnsi="Times New Roman" w:cs="Times New Roman"/>
          <w:b/>
          <w:bCs/>
        </w:rPr>
        <w:t xml:space="preserve">declared to support more than 2 demodulation branches (for </w:t>
      </w:r>
      <w:r>
        <w:rPr>
          <w:rFonts w:ascii="Times New Roman" w:hAnsi="Times New Roman" w:cs="Times New Roman"/>
          <w:b/>
          <w:bCs/>
        </w:rPr>
        <w:t>SAN</w:t>
      </w:r>
      <w:r w:rsidRPr="003724FB">
        <w:rPr>
          <w:rFonts w:ascii="Times New Roman" w:hAnsi="Times New Roman" w:cs="Times New Roman"/>
          <w:b/>
          <w:bCs/>
        </w:rPr>
        <w:t xml:space="preserve"> type 1-O), the performance requirement tests for 2 demodulation branches shall apply, and the mapping between connectors and demodulation branches is up to </w:t>
      </w:r>
      <w:r>
        <w:rPr>
          <w:rFonts w:ascii="Times New Roman" w:hAnsi="Times New Roman" w:cs="Times New Roman"/>
          <w:b/>
          <w:bCs/>
        </w:rPr>
        <w:t>SAN</w:t>
      </w:r>
      <w:r w:rsidRPr="003724FB">
        <w:rPr>
          <w:rFonts w:ascii="Times New Roman" w:hAnsi="Times New Roman" w:cs="Times New Roman"/>
          <w:b/>
          <w:bCs/>
        </w:rPr>
        <w:t xml:space="preserve"> implementation.</w:t>
      </w: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491E2B96" w14:textId="1EB0E1DA" w:rsidR="00861BCF" w:rsidRPr="00E8578F" w:rsidRDefault="00861BCF" w:rsidP="00861BCF">
      <w:pPr>
        <w:rPr>
          <w:b/>
          <w:bCs/>
        </w:rPr>
      </w:pPr>
      <w:r w:rsidRPr="00E8578F">
        <w:rPr>
          <w:b/>
          <w:bCs/>
        </w:rPr>
        <w:t>Proposal 1: Take Table 2.1-1 for SAN manufacture declarations.</w:t>
      </w:r>
    </w:p>
    <w:p w14:paraId="1833F2F0" w14:textId="77777777" w:rsidR="00861BCF" w:rsidRPr="00A766DB" w:rsidRDefault="00861BCF" w:rsidP="00861BCF">
      <w:pPr>
        <w:pStyle w:val="ListParagraph"/>
        <w:ind w:left="0"/>
        <w:rPr>
          <w:rFonts w:asciiTheme="minorHAnsi" w:hAnsiTheme="minorHAnsi" w:cstheme="minorHAnsi"/>
          <w:b/>
          <w:bCs/>
        </w:rPr>
      </w:pPr>
      <w:r w:rsidRPr="00A766DB">
        <w:rPr>
          <w:rFonts w:asciiTheme="minorHAnsi" w:hAnsiTheme="minorHAnsi" w:cstheme="minorHAnsi"/>
          <w:b/>
          <w:bCs/>
        </w:rPr>
        <w:t xml:space="preserve">Proposal 2: Take following applicability rule for SAN conducted demodulation requirements. </w:t>
      </w:r>
    </w:p>
    <w:p w14:paraId="1BFB9C89" w14:textId="77777777" w:rsidR="00861BCF" w:rsidRPr="00A766DB" w:rsidRDefault="00861BCF" w:rsidP="00861BCF">
      <w:pPr>
        <w:pStyle w:val="ListParagraph"/>
        <w:ind w:left="0"/>
        <w:rPr>
          <w:rFonts w:ascii="Times New Roman" w:hAnsi="Times New Roman" w:cs="Times New Roman"/>
          <w:b/>
          <w:bCs/>
        </w:rPr>
      </w:pPr>
      <w:r w:rsidRPr="00A766DB">
        <w:rPr>
          <w:rFonts w:ascii="Times New Roman" w:hAnsi="Times New Roman" w:cs="Times New Roman"/>
          <w:b/>
          <w:bCs/>
        </w:rPr>
        <w:t xml:space="preserve">Unless otherwise stated, for a SAN supporting different numbers of TAB connectors (for SAN type 1-H) (see </w:t>
      </w:r>
      <w:proofErr w:type="spellStart"/>
      <w:r w:rsidRPr="00A766DB">
        <w:rPr>
          <w:rFonts w:ascii="Times New Roman" w:hAnsi="Times New Roman" w:cs="Times New Roman"/>
          <w:b/>
          <w:bCs/>
        </w:rPr>
        <w:t>D.xxx</w:t>
      </w:r>
      <w:proofErr w:type="spellEnd"/>
      <w:r w:rsidRPr="00A766DB">
        <w:rPr>
          <w:rFonts w:ascii="Times New Roman" w:hAnsi="Times New Roman" w:cs="Times New Roman"/>
          <w:b/>
          <w:bCs/>
        </w:rPr>
        <w:t xml:space="preserve"> in table </w:t>
      </w:r>
      <w:proofErr w:type="spellStart"/>
      <w:r w:rsidRPr="00A766DB">
        <w:rPr>
          <w:rFonts w:ascii="Times New Roman" w:hAnsi="Times New Roman" w:cs="Times New Roman"/>
          <w:b/>
          <w:bCs/>
        </w:rPr>
        <w:t>yyy</w:t>
      </w:r>
      <w:proofErr w:type="spellEnd"/>
      <w:r w:rsidRPr="00A766DB">
        <w:rPr>
          <w:rFonts w:ascii="Times New Roman" w:hAnsi="Times New Roman" w:cs="Times New Roman"/>
          <w:b/>
          <w:bCs/>
        </w:rPr>
        <w:t>), the tests with low MIMO correlation level shall apply only for the highest number of supported connectors, and the specific connectors used for testing are based on manufacturer declaration.</w:t>
      </w:r>
    </w:p>
    <w:p w14:paraId="2A8B432F" w14:textId="02D536E0" w:rsidR="00FD59C5" w:rsidRDefault="00FD59C5" w:rsidP="00FD59C5">
      <w:pPr>
        <w:rPr>
          <w:b/>
          <w:bCs/>
        </w:rPr>
      </w:pPr>
    </w:p>
    <w:p w14:paraId="59DEB0B0" w14:textId="77777777" w:rsidR="00861BCF" w:rsidRDefault="00861BCF" w:rsidP="00861BCF">
      <w:pPr>
        <w:rPr>
          <w:rFonts w:cstheme="minorHAnsi"/>
          <w:b/>
          <w:bCs/>
        </w:rPr>
      </w:pPr>
      <w:r w:rsidRPr="003724FB">
        <w:rPr>
          <w:rFonts w:cstheme="minorHAnsi"/>
          <w:b/>
          <w:bCs/>
        </w:rPr>
        <w:t>Proposal 3:</w:t>
      </w:r>
      <w:r>
        <w:rPr>
          <w:rFonts w:cstheme="minorHAnsi"/>
        </w:rPr>
        <w:t xml:space="preserve"> </w:t>
      </w:r>
      <w:r w:rsidRPr="00A766DB">
        <w:rPr>
          <w:rFonts w:cstheme="minorHAnsi"/>
          <w:b/>
          <w:bCs/>
        </w:rPr>
        <w:t xml:space="preserve">Take following applicability rule for SAN </w:t>
      </w:r>
      <w:r>
        <w:rPr>
          <w:rFonts w:cstheme="minorHAnsi"/>
          <w:b/>
          <w:bCs/>
        </w:rPr>
        <w:t>radiated</w:t>
      </w:r>
      <w:r w:rsidRPr="00A766DB">
        <w:rPr>
          <w:rFonts w:cstheme="minorHAnsi"/>
          <w:b/>
          <w:bCs/>
        </w:rPr>
        <w:t xml:space="preserve"> demodulation requirements.</w:t>
      </w:r>
    </w:p>
    <w:p w14:paraId="48A6D836" w14:textId="0B5869C7" w:rsidR="00861BCF" w:rsidRPr="00213042" w:rsidRDefault="00861BCF" w:rsidP="00861BCF">
      <w:pPr>
        <w:rPr>
          <w:b/>
          <w:bCs/>
        </w:rPr>
      </w:pPr>
      <w:r w:rsidRPr="003724FB">
        <w:rPr>
          <w:rFonts w:ascii="Times New Roman" w:hAnsi="Times New Roman" w:cs="Times New Roman"/>
          <w:b/>
          <w:bCs/>
        </w:rPr>
        <w:t xml:space="preserve">Unless otherwise stated, for a </w:t>
      </w:r>
      <w:r>
        <w:rPr>
          <w:rFonts w:ascii="Times New Roman" w:hAnsi="Times New Roman" w:cs="Times New Roman"/>
          <w:b/>
          <w:bCs/>
        </w:rPr>
        <w:t xml:space="preserve">SAN </w:t>
      </w:r>
      <w:r w:rsidRPr="003724FB">
        <w:rPr>
          <w:rFonts w:ascii="Times New Roman" w:hAnsi="Times New Roman" w:cs="Times New Roman"/>
          <w:b/>
          <w:bCs/>
        </w:rPr>
        <w:t xml:space="preserve">declared to support more than 2 demodulation branches (for </w:t>
      </w:r>
      <w:r>
        <w:rPr>
          <w:rFonts w:ascii="Times New Roman" w:hAnsi="Times New Roman" w:cs="Times New Roman"/>
          <w:b/>
          <w:bCs/>
        </w:rPr>
        <w:t>SAN</w:t>
      </w:r>
      <w:r w:rsidRPr="003724FB">
        <w:rPr>
          <w:rFonts w:ascii="Times New Roman" w:hAnsi="Times New Roman" w:cs="Times New Roman"/>
          <w:b/>
          <w:bCs/>
        </w:rPr>
        <w:t xml:space="preserve"> type 1-O), the performance requirement tests for 2 demodulation branches shall apply, and the mapping between connectors and demodulation branches is up to </w:t>
      </w:r>
      <w:r>
        <w:rPr>
          <w:rFonts w:ascii="Times New Roman" w:hAnsi="Times New Roman" w:cs="Times New Roman"/>
          <w:b/>
          <w:bCs/>
        </w:rPr>
        <w:t>SAN</w:t>
      </w:r>
      <w:r w:rsidRPr="003724FB">
        <w:rPr>
          <w:rFonts w:ascii="Times New Roman" w:hAnsi="Times New Roman" w:cs="Times New Roman"/>
          <w:b/>
          <w:bCs/>
        </w:rPr>
        <w:t xml:space="preserve"> implementation.</w:t>
      </w:r>
    </w:p>
    <w:p w14:paraId="4EA7A86F" w14:textId="77777777" w:rsidR="00905BE0" w:rsidRPr="004A659A" w:rsidRDefault="00905BE0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4504A26A" w14:textId="3919A847" w:rsidR="00CA7FA4" w:rsidRDefault="002338CD" w:rsidP="000259F5">
      <w:pPr>
        <w:ind w:left="720" w:hanging="720"/>
      </w:pPr>
      <w:r w:rsidRPr="004A659A">
        <w:t>[1]</w:t>
      </w:r>
      <w:r w:rsidRPr="004A659A">
        <w:tab/>
      </w:r>
      <w:r w:rsidR="009D78A4">
        <w:t xml:space="preserve">R4-2220161, </w:t>
      </w:r>
      <w:r w:rsidR="009D78A4" w:rsidRPr="009D78A4">
        <w:t>WF on NTN SAN demodulation requirements</w:t>
      </w:r>
      <w:r w:rsidR="009D78A4">
        <w:t xml:space="preserve">, Huawei, </w:t>
      </w:r>
      <w:proofErr w:type="spellStart"/>
      <w:r w:rsidR="009D78A4">
        <w:t>HiSilicon</w:t>
      </w:r>
      <w:proofErr w:type="spellEnd"/>
    </w:p>
    <w:p w14:paraId="28596B2F" w14:textId="67255C21" w:rsidR="00380CEE" w:rsidRDefault="00380CEE" w:rsidP="000259F5">
      <w:pPr>
        <w:ind w:left="720" w:hanging="720"/>
      </w:pPr>
      <w:r>
        <w:t>[2]</w:t>
      </w:r>
      <w:r>
        <w:tab/>
        <w:t>TS38.181 v1.0.1</w:t>
      </w:r>
    </w:p>
    <w:p w14:paraId="1C33217A" w14:textId="5CCE8C17" w:rsidR="00E7791B" w:rsidRPr="004A659A" w:rsidRDefault="0010270C" w:rsidP="00F20E27">
      <w:pPr>
        <w:ind w:left="720" w:hanging="720"/>
      </w:pPr>
      <w:r>
        <w:lastRenderedPageBreak/>
        <w:t xml:space="preserve"> </w:t>
      </w:r>
    </w:p>
    <w:sectPr w:rsidR="00E7791B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2AB6" w14:textId="77777777" w:rsidR="004F77F1" w:rsidRDefault="004F77F1" w:rsidP="009A0D4B">
      <w:pPr>
        <w:spacing w:after="0" w:line="240" w:lineRule="auto"/>
      </w:pPr>
      <w:r>
        <w:separator/>
      </w:r>
    </w:p>
  </w:endnote>
  <w:endnote w:type="continuationSeparator" w:id="0">
    <w:p w14:paraId="3B64D84D" w14:textId="77777777" w:rsidR="004F77F1" w:rsidRDefault="004F77F1" w:rsidP="009A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8D394" w14:textId="77777777" w:rsidR="004F77F1" w:rsidRDefault="004F77F1" w:rsidP="009A0D4B">
      <w:pPr>
        <w:spacing w:after="0" w:line="240" w:lineRule="auto"/>
      </w:pPr>
      <w:r>
        <w:separator/>
      </w:r>
    </w:p>
  </w:footnote>
  <w:footnote w:type="continuationSeparator" w:id="0">
    <w:p w14:paraId="35D2F63B" w14:textId="77777777" w:rsidR="004F77F1" w:rsidRDefault="004F77F1" w:rsidP="009A0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E0BCB"/>
    <w:multiLevelType w:val="hybridMultilevel"/>
    <w:tmpl w:val="F53231A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2AA14D4"/>
    <w:multiLevelType w:val="hybridMultilevel"/>
    <w:tmpl w:val="6F4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B62513F"/>
    <w:multiLevelType w:val="hybridMultilevel"/>
    <w:tmpl w:val="355EB05E"/>
    <w:lvl w:ilvl="0" w:tplc="0409000F">
      <w:start w:val="1"/>
      <w:numFmt w:val="decimal"/>
      <w:lvlText w:val="%1."/>
      <w:lvlJc w:val="left"/>
      <w:pPr>
        <w:ind w:left="993" w:hanging="360"/>
      </w:p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3DAD514C"/>
    <w:multiLevelType w:val="hybridMultilevel"/>
    <w:tmpl w:val="099CE1A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A708AC"/>
    <w:multiLevelType w:val="hybridMultilevel"/>
    <w:tmpl w:val="D570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B76BF"/>
    <w:multiLevelType w:val="hybridMultilevel"/>
    <w:tmpl w:val="ACA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B77626C"/>
    <w:multiLevelType w:val="hybridMultilevel"/>
    <w:tmpl w:val="095A2B92"/>
    <w:lvl w:ilvl="0" w:tplc="0409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2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8675B"/>
    <w:multiLevelType w:val="hybridMultilevel"/>
    <w:tmpl w:val="EF2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55A050D"/>
    <w:multiLevelType w:val="hybridMultilevel"/>
    <w:tmpl w:val="DBCCC1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1D55"/>
    <w:multiLevelType w:val="hybridMultilevel"/>
    <w:tmpl w:val="01F0B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378421">
    <w:abstractNumId w:val="26"/>
  </w:num>
  <w:num w:numId="2" w16cid:durableId="795759635">
    <w:abstractNumId w:val="34"/>
  </w:num>
  <w:num w:numId="3" w16cid:durableId="342317960">
    <w:abstractNumId w:val="12"/>
  </w:num>
  <w:num w:numId="4" w16cid:durableId="345981946">
    <w:abstractNumId w:val="20"/>
  </w:num>
  <w:num w:numId="5" w16cid:durableId="1335376424">
    <w:abstractNumId w:val="8"/>
  </w:num>
  <w:num w:numId="6" w16cid:durableId="1661032402">
    <w:abstractNumId w:val="10"/>
  </w:num>
  <w:num w:numId="7" w16cid:durableId="193078751">
    <w:abstractNumId w:val="25"/>
  </w:num>
  <w:num w:numId="8" w16cid:durableId="1773741107">
    <w:abstractNumId w:val="11"/>
  </w:num>
  <w:num w:numId="9" w16cid:durableId="1244144877">
    <w:abstractNumId w:val="0"/>
  </w:num>
  <w:num w:numId="10" w16cid:durableId="1928727037">
    <w:abstractNumId w:val="32"/>
  </w:num>
  <w:num w:numId="11" w16cid:durableId="757366692">
    <w:abstractNumId w:val="9"/>
  </w:num>
  <w:num w:numId="12" w16cid:durableId="951210505">
    <w:abstractNumId w:val="5"/>
  </w:num>
  <w:num w:numId="13" w16cid:durableId="1548568196">
    <w:abstractNumId w:val="33"/>
  </w:num>
  <w:num w:numId="14" w16cid:durableId="1600869626">
    <w:abstractNumId w:val="7"/>
  </w:num>
  <w:num w:numId="15" w16cid:durableId="204608969">
    <w:abstractNumId w:val="3"/>
  </w:num>
  <w:num w:numId="16" w16cid:durableId="1679385751">
    <w:abstractNumId w:val="31"/>
  </w:num>
  <w:num w:numId="17" w16cid:durableId="26223533">
    <w:abstractNumId w:val="17"/>
  </w:num>
  <w:num w:numId="18" w16cid:durableId="713820352">
    <w:abstractNumId w:val="1"/>
  </w:num>
  <w:num w:numId="19" w16cid:durableId="624196408">
    <w:abstractNumId w:val="4"/>
  </w:num>
  <w:num w:numId="20" w16cid:durableId="1718771660">
    <w:abstractNumId w:val="28"/>
  </w:num>
  <w:num w:numId="21" w16cid:durableId="2005887859">
    <w:abstractNumId w:val="30"/>
  </w:num>
  <w:num w:numId="22" w16cid:durableId="812715912">
    <w:abstractNumId w:val="33"/>
  </w:num>
  <w:num w:numId="23" w16cid:durableId="373386896">
    <w:abstractNumId w:val="22"/>
  </w:num>
  <w:num w:numId="24" w16cid:durableId="357124920">
    <w:abstractNumId w:val="16"/>
  </w:num>
  <w:num w:numId="25" w16cid:durableId="1043286042">
    <w:abstractNumId w:val="24"/>
  </w:num>
  <w:num w:numId="26" w16cid:durableId="1921668873">
    <w:abstractNumId w:val="2"/>
  </w:num>
  <w:num w:numId="27" w16cid:durableId="57754647">
    <w:abstractNumId w:val="14"/>
  </w:num>
  <w:num w:numId="28" w16cid:durableId="2064526366">
    <w:abstractNumId w:val="13"/>
  </w:num>
  <w:num w:numId="29" w16cid:durableId="1383863435">
    <w:abstractNumId w:val="27"/>
  </w:num>
  <w:num w:numId="30" w16cid:durableId="2041127538">
    <w:abstractNumId w:val="15"/>
  </w:num>
  <w:num w:numId="31" w16cid:durableId="1779596012">
    <w:abstractNumId w:val="27"/>
  </w:num>
  <w:num w:numId="32" w16cid:durableId="916980301">
    <w:abstractNumId w:val="19"/>
  </w:num>
  <w:num w:numId="33" w16cid:durableId="2824720">
    <w:abstractNumId w:val="35"/>
  </w:num>
  <w:num w:numId="34" w16cid:durableId="1111323383">
    <w:abstractNumId w:val="18"/>
  </w:num>
  <w:num w:numId="35" w16cid:durableId="1302803060">
    <w:abstractNumId w:val="21"/>
  </w:num>
  <w:num w:numId="36" w16cid:durableId="1290546746">
    <w:abstractNumId w:val="6"/>
  </w:num>
  <w:num w:numId="37" w16cid:durableId="2065444775">
    <w:abstractNumId w:val="23"/>
  </w:num>
  <w:num w:numId="38" w16cid:durableId="427308945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337A"/>
    <w:rsid w:val="00000C4E"/>
    <w:rsid w:val="00001B15"/>
    <w:rsid w:val="000048C5"/>
    <w:rsid w:val="00004A1A"/>
    <w:rsid w:val="00004F5B"/>
    <w:rsid w:val="00005805"/>
    <w:rsid w:val="00007090"/>
    <w:rsid w:val="00007103"/>
    <w:rsid w:val="00007CFE"/>
    <w:rsid w:val="0001044D"/>
    <w:rsid w:val="00012A84"/>
    <w:rsid w:val="00013900"/>
    <w:rsid w:val="00013CD7"/>
    <w:rsid w:val="000153C7"/>
    <w:rsid w:val="00016501"/>
    <w:rsid w:val="00016A6C"/>
    <w:rsid w:val="00016E6C"/>
    <w:rsid w:val="00017F17"/>
    <w:rsid w:val="00020FC2"/>
    <w:rsid w:val="000219FA"/>
    <w:rsid w:val="000230BA"/>
    <w:rsid w:val="000232F5"/>
    <w:rsid w:val="00024CA7"/>
    <w:rsid w:val="00024FB2"/>
    <w:rsid w:val="000259F5"/>
    <w:rsid w:val="000260D7"/>
    <w:rsid w:val="000262D1"/>
    <w:rsid w:val="00026AE6"/>
    <w:rsid w:val="00026C8E"/>
    <w:rsid w:val="0003061F"/>
    <w:rsid w:val="000310D6"/>
    <w:rsid w:val="0003314E"/>
    <w:rsid w:val="00040DBE"/>
    <w:rsid w:val="00041FFC"/>
    <w:rsid w:val="00042B33"/>
    <w:rsid w:val="00042E42"/>
    <w:rsid w:val="00042EDF"/>
    <w:rsid w:val="00044498"/>
    <w:rsid w:val="00046C0B"/>
    <w:rsid w:val="000517A3"/>
    <w:rsid w:val="00051B3B"/>
    <w:rsid w:val="00051F39"/>
    <w:rsid w:val="000533DD"/>
    <w:rsid w:val="00055136"/>
    <w:rsid w:val="000554F8"/>
    <w:rsid w:val="00056641"/>
    <w:rsid w:val="00056852"/>
    <w:rsid w:val="00063E39"/>
    <w:rsid w:val="000647E5"/>
    <w:rsid w:val="00065199"/>
    <w:rsid w:val="00065697"/>
    <w:rsid w:val="0007139E"/>
    <w:rsid w:val="00071A8E"/>
    <w:rsid w:val="000721C7"/>
    <w:rsid w:val="00072A6E"/>
    <w:rsid w:val="00072DD9"/>
    <w:rsid w:val="0007545A"/>
    <w:rsid w:val="000762E4"/>
    <w:rsid w:val="0008128B"/>
    <w:rsid w:val="0008273E"/>
    <w:rsid w:val="00083DED"/>
    <w:rsid w:val="000856D1"/>
    <w:rsid w:val="000861D5"/>
    <w:rsid w:val="00090B71"/>
    <w:rsid w:val="000917AF"/>
    <w:rsid w:val="00091AAE"/>
    <w:rsid w:val="00093667"/>
    <w:rsid w:val="00096075"/>
    <w:rsid w:val="000A15E2"/>
    <w:rsid w:val="000A233A"/>
    <w:rsid w:val="000A383E"/>
    <w:rsid w:val="000A466E"/>
    <w:rsid w:val="000A4DF4"/>
    <w:rsid w:val="000A51CF"/>
    <w:rsid w:val="000A6D9E"/>
    <w:rsid w:val="000B0756"/>
    <w:rsid w:val="000B0D9F"/>
    <w:rsid w:val="000B18D7"/>
    <w:rsid w:val="000B46C3"/>
    <w:rsid w:val="000B4C5B"/>
    <w:rsid w:val="000B51FD"/>
    <w:rsid w:val="000B7A4C"/>
    <w:rsid w:val="000C12ED"/>
    <w:rsid w:val="000C3075"/>
    <w:rsid w:val="000D0670"/>
    <w:rsid w:val="000D08BB"/>
    <w:rsid w:val="000D0C28"/>
    <w:rsid w:val="000D1677"/>
    <w:rsid w:val="000D3382"/>
    <w:rsid w:val="000D37F4"/>
    <w:rsid w:val="000D4D1B"/>
    <w:rsid w:val="000D4E4C"/>
    <w:rsid w:val="000D5AF1"/>
    <w:rsid w:val="000D5FAB"/>
    <w:rsid w:val="000D60E1"/>
    <w:rsid w:val="000D6627"/>
    <w:rsid w:val="000D776A"/>
    <w:rsid w:val="000D7852"/>
    <w:rsid w:val="000E2606"/>
    <w:rsid w:val="000E4CB8"/>
    <w:rsid w:val="000E6069"/>
    <w:rsid w:val="000E743A"/>
    <w:rsid w:val="000E7664"/>
    <w:rsid w:val="000E76E6"/>
    <w:rsid w:val="000F0CFD"/>
    <w:rsid w:val="000F10FB"/>
    <w:rsid w:val="000F2247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70C"/>
    <w:rsid w:val="00103380"/>
    <w:rsid w:val="001035DA"/>
    <w:rsid w:val="001035FD"/>
    <w:rsid w:val="00104E17"/>
    <w:rsid w:val="001052D4"/>
    <w:rsid w:val="00106714"/>
    <w:rsid w:val="001073F8"/>
    <w:rsid w:val="00107501"/>
    <w:rsid w:val="00107829"/>
    <w:rsid w:val="0011007D"/>
    <w:rsid w:val="00110E65"/>
    <w:rsid w:val="00113EF4"/>
    <w:rsid w:val="001160F0"/>
    <w:rsid w:val="00116839"/>
    <w:rsid w:val="00116B87"/>
    <w:rsid w:val="001174C3"/>
    <w:rsid w:val="0011755D"/>
    <w:rsid w:val="00120132"/>
    <w:rsid w:val="0012221D"/>
    <w:rsid w:val="00123056"/>
    <w:rsid w:val="0012392C"/>
    <w:rsid w:val="00125D91"/>
    <w:rsid w:val="00126131"/>
    <w:rsid w:val="00126192"/>
    <w:rsid w:val="00127284"/>
    <w:rsid w:val="00130A81"/>
    <w:rsid w:val="00133C52"/>
    <w:rsid w:val="00133CFE"/>
    <w:rsid w:val="00134ADC"/>
    <w:rsid w:val="00135A53"/>
    <w:rsid w:val="001368E0"/>
    <w:rsid w:val="00136DF7"/>
    <w:rsid w:val="00137826"/>
    <w:rsid w:val="00140570"/>
    <w:rsid w:val="00140BBC"/>
    <w:rsid w:val="00141AF6"/>
    <w:rsid w:val="0014449E"/>
    <w:rsid w:val="001450D1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3016"/>
    <w:rsid w:val="00153A2D"/>
    <w:rsid w:val="00153CAA"/>
    <w:rsid w:val="0015477B"/>
    <w:rsid w:val="00154A32"/>
    <w:rsid w:val="00154D4C"/>
    <w:rsid w:val="00154E47"/>
    <w:rsid w:val="00155C35"/>
    <w:rsid w:val="00155F19"/>
    <w:rsid w:val="00157473"/>
    <w:rsid w:val="00157954"/>
    <w:rsid w:val="00157F78"/>
    <w:rsid w:val="00160BEC"/>
    <w:rsid w:val="00162213"/>
    <w:rsid w:val="0016236B"/>
    <w:rsid w:val="00163F22"/>
    <w:rsid w:val="001644A0"/>
    <w:rsid w:val="0016501E"/>
    <w:rsid w:val="00167468"/>
    <w:rsid w:val="0016754A"/>
    <w:rsid w:val="00167BEA"/>
    <w:rsid w:val="001703A2"/>
    <w:rsid w:val="00170FCE"/>
    <w:rsid w:val="0017200C"/>
    <w:rsid w:val="00176786"/>
    <w:rsid w:val="001779DD"/>
    <w:rsid w:val="00180078"/>
    <w:rsid w:val="00180D4C"/>
    <w:rsid w:val="0018124E"/>
    <w:rsid w:val="001816BC"/>
    <w:rsid w:val="00181C2E"/>
    <w:rsid w:val="001829D9"/>
    <w:rsid w:val="0018466C"/>
    <w:rsid w:val="0019565B"/>
    <w:rsid w:val="00195D7A"/>
    <w:rsid w:val="00196751"/>
    <w:rsid w:val="0019698B"/>
    <w:rsid w:val="00196CBA"/>
    <w:rsid w:val="00197112"/>
    <w:rsid w:val="00197F65"/>
    <w:rsid w:val="001A14E1"/>
    <w:rsid w:val="001A5E62"/>
    <w:rsid w:val="001B0920"/>
    <w:rsid w:val="001B09A6"/>
    <w:rsid w:val="001B12E4"/>
    <w:rsid w:val="001B29BA"/>
    <w:rsid w:val="001B3A2B"/>
    <w:rsid w:val="001B5B38"/>
    <w:rsid w:val="001B60E4"/>
    <w:rsid w:val="001B6116"/>
    <w:rsid w:val="001B6BA8"/>
    <w:rsid w:val="001B6F36"/>
    <w:rsid w:val="001B7A72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5A0E"/>
    <w:rsid w:val="001C62F1"/>
    <w:rsid w:val="001C69D2"/>
    <w:rsid w:val="001D0D76"/>
    <w:rsid w:val="001D38DF"/>
    <w:rsid w:val="001D609F"/>
    <w:rsid w:val="001D76AA"/>
    <w:rsid w:val="001E1990"/>
    <w:rsid w:val="001E37B6"/>
    <w:rsid w:val="001E3FCE"/>
    <w:rsid w:val="001E4522"/>
    <w:rsid w:val="001E46C4"/>
    <w:rsid w:val="001E4BD9"/>
    <w:rsid w:val="001E5304"/>
    <w:rsid w:val="001E659F"/>
    <w:rsid w:val="001E6B27"/>
    <w:rsid w:val="001E742A"/>
    <w:rsid w:val="001E7C3F"/>
    <w:rsid w:val="001E7E38"/>
    <w:rsid w:val="001F12B7"/>
    <w:rsid w:val="001F7339"/>
    <w:rsid w:val="001F7964"/>
    <w:rsid w:val="002003EF"/>
    <w:rsid w:val="00200F84"/>
    <w:rsid w:val="0020183F"/>
    <w:rsid w:val="00201CF4"/>
    <w:rsid w:val="002028EB"/>
    <w:rsid w:val="002032A3"/>
    <w:rsid w:val="0020426E"/>
    <w:rsid w:val="00204B27"/>
    <w:rsid w:val="00205BA4"/>
    <w:rsid w:val="00206693"/>
    <w:rsid w:val="002070DA"/>
    <w:rsid w:val="00213042"/>
    <w:rsid w:val="00216FB8"/>
    <w:rsid w:val="0021725D"/>
    <w:rsid w:val="0022024B"/>
    <w:rsid w:val="002212AD"/>
    <w:rsid w:val="00222598"/>
    <w:rsid w:val="00223535"/>
    <w:rsid w:val="00223870"/>
    <w:rsid w:val="0022393B"/>
    <w:rsid w:val="002259E6"/>
    <w:rsid w:val="002268DA"/>
    <w:rsid w:val="00227580"/>
    <w:rsid w:val="002314D7"/>
    <w:rsid w:val="0023182E"/>
    <w:rsid w:val="00231CA5"/>
    <w:rsid w:val="002338CD"/>
    <w:rsid w:val="002345EA"/>
    <w:rsid w:val="00243B3D"/>
    <w:rsid w:val="0024590E"/>
    <w:rsid w:val="0024673A"/>
    <w:rsid w:val="002474C0"/>
    <w:rsid w:val="00250C16"/>
    <w:rsid w:val="00251B40"/>
    <w:rsid w:val="00252211"/>
    <w:rsid w:val="00252F4D"/>
    <w:rsid w:val="0025427B"/>
    <w:rsid w:val="00255507"/>
    <w:rsid w:val="00255AA9"/>
    <w:rsid w:val="0025675C"/>
    <w:rsid w:val="00257839"/>
    <w:rsid w:val="00257D6E"/>
    <w:rsid w:val="0026069A"/>
    <w:rsid w:val="0026085F"/>
    <w:rsid w:val="00260A05"/>
    <w:rsid w:val="00264037"/>
    <w:rsid w:val="00265B02"/>
    <w:rsid w:val="00265F07"/>
    <w:rsid w:val="00266672"/>
    <w:rsid w:val="0026795B"/>
    <w:rsid w:val="00271171"/>
    <w:rsid w:val="00271612"/>
    <w:rsid w:val="00272CDD"/>
    <w:rsid w:val="0027358A"/>
    <w:rsid w:val="00273D47"/>
    <w:rsid w:val="00273E5E"/>
    <w:rsid w:val="00282518"/>
    <w:rsid w:val="00284CAD"/>
    <w:rsid w:val="00287BEE"/>
    <w:rsid w:val="00290368"/>
    <w:rsid w:val="00293164"/>
    <w:rsid w:val="00293F4D"/>
    <w:rsid w:val="002956F4"/>
    <w:rsid w:val="0029787F"/>
    <w:rsid w:val="002A298E"/>
    <w:rsid w:val="002A37AA"/>
    <w:rsid w:val="002A3A39"/>
    <w:rsid w:val="002A555C"/>
    <w:rsid w:val="002A69E1"/>
    <w:rsid w:val="002A6FED"/>
    <w:rsid w:val="002A7CE2"/>
    <w:rsid w:val="002A7FCA"/>
    <w:rsid w:val="002B093F"/>
    <w:rsid w:val="002B09B1"/>
    <w:rsid w:val="002B0B50"/>
    <w:rsid w:val="002B22A4"/>
    <w:rsid w:val="002B270C"/>
    <w:rsid w:val="002B2A5C"/>
    <w:rsid w:val="002B392E"/>
    <w:rsid w:val="002B4423"/>
    <w:rsid w:val="002B589C"/>
    <w:rsid w:val="002B6841"/>
    <w:rsid w:val="002B7C74"/>
    <w:rsid w:val="002C0100"/>
    <w:rsid w:val="002C365C"/>
    <w:rsid w:val="002C5926"/>
    <w:rsid w:val="002C6EDE"/>
    <w:rsid w:val="002D1019"/>
    <w:rsid w:val="002D1CB7"/>
    <w:rsid w:val="002D2B7C"/>
    <w:rsid w:val="002D33E5"/>
    <w:rsid w:val="002E32F2"/>
    <w:rsid w:val="002E43E3"/>
    <w:rsid w:val="002E5042"/>
    <w:rsid w:val="002E6003"/>
    <w:rsid w:val="002E64B4"/>
    <w:rsid w:val="002F1400"/>
    <w:rsid w:val="002F2C33"/>
    <w:rsid w:val="002F2E00"/>
    <w:rsid w:val="002F3E07"/>
    <w:rsid w:val="002F43E9"/>
    <w:rsid w:val="002F4820"/>
    <w:rsid w:val="002F57CA"/>
    <w:rsid w:val="002F71D3"/>
    <w:rsid w:val="0030004D"/>
    <w:rsid w:val="00300353"/>
    <w:rsid w:val="00300ED5"/>
    <w:rsid w:val="00303CF1"/>
    <w:rsid w:val="0030553B"/>
    <w:rsid w:val="0030712F"/>
    <w:rsid w:val="0030724B"/>
    <w:rsid w:val="00307D5B"/>
    <w:rsid w:val="00311235"/>
    <w:rsid w:val="00312183"/>
    <w:rsid w:val="003132F4"/>
    <w:rsid w:val="003139B8"/>
    <w:rsid w:val="0031468D"/>
    <w:rsid w:val="0031512C"/>
    <w:rsid w:val="003153A7"/>
    <w:rsid w:val="00315D78"/>
    <w:rsid w:val="003177D9"/>
    <w:rsid w:val="00320D93"/>
    <w:rsid w:val="00322D93"/>
    <w:rsid w:val="0032608A"/>
    <w:rsid w:val="00326506"/>
    <w:rsid w:val="003343B4"/>
    <w:rsid w:val="0033462E"/>
    <w:rsid w:val="003347DF"/>
    <w:rsid w:val="0033713D"/>
    <w:rsid w:val="0034311E"/>
    <w:rsid w:val="0034405D"/>
    <w:rsid w:val="0034425A"/>
    <w:rsid w:val="003449A2"/>
    <w:rsid w:val="003469C5"/>
    <w:rsid w:val="00346DDB"/>
    <w:rsid w:val="003471C1"/>
    <w:rsid w:val="00347FF0"/>
    <w:rsid w:val="0035135A"/>
    <w:rsid w:val="00351E70"/>
    <w:rsid w:val="003533DE"/>
    <w:rsid w:val="00354363"/>
    <w:rsid w:val="00356882"/>
    <w:rsid w:val="00360145"/>
    <w:rsid w:val="00360B30"/>
    <w:rsid w:val="003628E8"/>
    <w:rsid w:val="0036467E"/>
    <w:rsid w:val="00365CFF"/>
    <w:rsid w:val="003664C2"/>
    <w:rsid w:val="00372375"/>
    <w:rsid w:val="003724FB"/>
    <w:rsid w:val="003754A3"/>
    <w:rsid w:val="003760CD"/>
    <w:rsid w:val="00377C06"/>
    <w:rsid w:val="00380C55"/>
    <w:rsid w:val="00380CEE"/>
    <w:rsid w:val="003853D6"/>
    <w:rsid w:val="0038600C"/>
    <w:rsid w:val="00387A4D"/>
    <w:rsid w:val="00390696"/>
    <w:rsid w:val="003912B1"/>
    <w:rsid w:val="00391473"/>
    <w:rsid w:val="00394B35"/>
    <w:rsid w:val="00394D75"/>
    <w:rsid w:val="0039678F"/>
    <w:rsid w:val="003A0C30"/>
    <w:rsid w:val="003A238A"/>
    <w:rsid w:val="003A3532"/>
    <w:rsid w:val="003A5C5C"/>
    <w:rsid w:val="003A7693"/>
    <w:rsid w:val="003B10CE"/>
    <w:rsid w:val="003B2F60"/>
    <w:rsid w:val="003B4242"/>
    <w:rsid w:val="003B55C3"/>
    <w:rsid w:val="003B586F"/>
    <w:rsid w:val="003B5AA2"/>
    <w:rsid w:val="003B7B16"/>
    <w:rsid w:val="003C2C88"/>
    <w:rsid w:val="003C36B4"/>
    <w:rsid w:val="003C3FD0"/>
    <w:rsid w:val="003C40FD"/>
    <w:rsid w:val="003C4205"/>
    <w:rsid w:val="003C61C1"/>
    <w:rsid w:val="003C775B"/>
    <w:rsid w:val="003C7B81"/>
    <w:rsid w:val="003D0A94"/>
    <w:rsid w:val="003D1097"/>
    <w:rsid w:val="003D456B"/>
    <w:rsid w:val="003D470B"/>
    <w:rsid w:val="003D4AD0"/>
    <w:rsid w:val="003D6359"/>
    <w:rsid w:val="003D6974"/>
    <w:rsid w:val="003D77EF"/>
    <w:rsid w:val="003D78A7"/>
    <w:rsid w:val="003E0288"/>
    <w:rsid w:val="003E32EC"/>
    <w:rsid w:val="003E433B"/>
    <w:rsid w:val="003F0A16"/>
    <w:rsid w:val="003F21EE"/>
    <w:rsid w:val="003F23D9"/>
    <w:rsid w:val="003F47CE"/>
    <w:rsid w:val="003F61B4"/>
    <w:rsid w:val="003F7546"/>
    <w:rsid w:val="00400893"/>
    <w:rsid w:val="00400D73"/>
    <w:rsid w:val="00403AF2"/>
    <w:rsid w:val="00403E01"/>
    <w:rsid w:val="00405F03"/>
    <w:rsid w:val="0040749E"/>
    <w:rsid w:val="004077F3"/>
    <w:rsid w:val="00410E41"/>
    <w:rsid w:val="00411272"/>
    <w:rsid w:val="004126A7"/>
    <w:rsid w:val="004160BD"/>
    <w:rsid w:val="0041781B"/>
    <w:rsid w:val="004208A7"/>
    <w:rsid w:val="00423275"/>
    <w:rsid w:val="00424874"/>
    <w:rsid w:val="00425051"/>
    <w:rsid w:val="004258F8"/>
    <w:rsid w:val="00425D07"/>
    <w:rsid w:val="00430A88"/>
    <w:rsid w:val="004330CA"/>
    <w:rsid w:val="00433A70"/>
    <w:rsid w:val="004353D5"/>
    <w:rsid w:val="004359A7"/>
    <w:rsid w:val="00435DB6"/>
    <w:rsid w:val="00437864"/>
    <w:rsid w:val="0044117C"/>
    <w:rsid w:val="00441FF5"/>
    <w:rsid w:val="004440EB"/>
    <w:rsid w:val="004458A2"/>
    <w:rsid w:val="00445BD2"/>
    <w:rsid w:val="0045060C"/>
    <w:rsid w:val="00453B47"/>
    <w:rsid w:val="00454007"/>
    <w:rsid w:val="00454551"/>
    <w:rsid w:val="0045529E"/>
    <w:rsid w:val="00455A57"/>
    <w:rsid w:val="00455EC2"/>
    <w:rsid w:val="004567BD"/>
    <w:rsid w:val="004568E3"/>
    <w:rsid w:val="00457FE2"/>
    <w:rsid w:val="0046069C"/>
    <w:rsid w:val="004612F7"/>
    <w:rsid w:val="004618A6"/>
    <w:rsid w:val="00462D8D"/>
    <w:rsid w:val="00463339"/>
    <w:rsid w:val="004672BD"/>
    <w:rsid w:val="00470D5B"/>
    <w:rsid w:val="004714F5"/>
    <w:rsid w:val="00472D29"/>
    <w:rsid w:val="00473CA4"/>
    <w:rsid w:val="00474566"/>
    <w:rsid w:val="00475AA3"/>
    <w:rsid w:val="00475E03"/>
    <w:rsid w:val="0048105D"/>
    <w:rsid w:val="00481F4D"/>
    <w:rsid w:val="004824D6"/>
    <w:rsid w:val="00482CF1"/>
    <w:rsid w:val="00483B22"/>
    <w:rsid w:val="004847A4"/>
    <w:rsid w:val="00486123"/>
    <w:rsid w:val="0048624D"/>
    <w:rsid w:val="00487D97"/>
    <w:rsid w:val="00491DFF"/>
    <w:rsid w:val="0049269D"/>
    <w:rsid w:val="004942C8"/>
    <w:rsid w:val="0049591B"/>
    <w:rsid w:val="0049604D"/>
    <w:rsid w:val="00497C40"/>
    <w:rsid w:val="004A0F74"/>
    <w:rsid w:val="004A11E3"/>
    <w:rsid w:val="004A1F55"/>
    <w:rsid w:val="004A212C"/>
    <w:rsid w:val="004A3179"/>
    <w:rsid w:val="004A659A"/>
    <w:rsid w:val="004A6BCA"/>
    <w:rsid w:val="004A6CB1"/>
    <w:rsid w:val="004A711F"/>
    <w:rsid w:val="004B004C"/>
    <w:rsid w:val="004B1492"/>
    <w:rsid w:val="004B2D15"/>
    <w:rsid w:val="004B2E7D"/>
    <w:rsid w:val="004B3B56"/>
    <w:rsid w:val="004B3EBD"/>
    <w:rsid w:val="004B4829"/>
    <w:rsid w:val="004B49F5"/>
    <w:rsid w:val="004B7224"/>
    <w:rsid w:val="004C0C38"/>
    <w:rsid w:val="004C2D32"/>
    <w:rsid w:val="004C2F2F"/>
    <w:rsid w:val="004C536C"/>
    <w:rsid w:val="004C5C5F"/>
    <w:rsid w:val="004C6960"/>
    <w:rsid w:val="004D05AE"/>
    <w:rsid w:val="004D10AA"/>
    <w:rsid w:val="004D26EF"/>
    <w:rsid w:val="004D2EB6"/>
    <w:rsid w:val="004D32D8"/>
    <w:rsid w:val="004D39A3"/>
    <w:rsid w:val="004D4D38"/>
    <w:rsid w:val="004D6FBE"/>
    <w:rsid w:val="004D795E"/>
    <w:rsid w:val="004E0823"/>
    <w:rsid w:val="004E0FCE"/>
    <w:rsid w:val="004E11BA"/>
    <w:rsid w:val="004E14EB"/>
    <w:rsid w:val="004E1A52"/>
    <w:rsid w:val="004E2AD7"/>
    <w:rsid w:val="004E64B0"/>
    <w:rsid w:val="004E7E06"/>
    <w:rsid w:val="004F0275"/>
    <w:rsid w:val="004F1EEB"/>
    <w:rsid w:val="004F2661"/>
    <w:rsid w:val="004F2A11"/>
    <w:rsid w:val="004F531D"/>
    <w:rsid w:val="004F575C"/>
    <w:rsid w:val="004F5D40"/>
    <w:rsid w:val="004F77F1"/>
    <w:rsid w:val="00500C16"/>
    <w:rsid w:val="00500DCF"/>
    <w:rsid w:val="005011A4"/>
    <w:rsid w:val="005025B8"/>
    <w:rsid w:val="00505053"/>
    <w:rsid w:val="00505407"/>
    <w:rsid w:val="00505A3B"/>
    <w:rsid w:val="00506BF6"/>
    <w:rsid w:val="005109E9"/>
    <w:rsid w:val="00511B48"/>
    <w:rsid w:val="00512129"/>
    <w:rsid w:val="0052023B"/>
    <w:rsid w:val="0052086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6F6"/>
    <w:rsid w:val="005315A4"/>
    <w:rsid w:val="00531FE2"/>
    <w:rsid w:val="005324BE"/>
    <w:rsid w:val="0053315E"/>
    <w:rsid w:val="00533E27"/>
    <w:rsid w:val="00534071"/>
    <w:rsid w:val="00535C30"/>
    <w:rsid w:val="00537534"/>
    <w:rsid w:val="0053771D"/>
    <w:rsid w:val="00542A8F"/>
    <w:rsid w:val="00542FEC"/>
    <w:rsid w:val="005433AF"/>
    <w:rsid w:val="00546EDE"/>
    <w:rsid w:val="005500B9"/>
    <w:rsid w:val="0055059B"/>
    <w:rsid w:val="0055291C"/>
    <w:rsid w:val="00552941"/>
    <w:rsid w:val="005534BA"/>
    <w:rsid w:val="005555D8"/>
    <w:rsid w:val="00556996"/>
    <w:rsid w:val="00557FF2"/>
    <w:rsid w:val="00560476"/>
    <w:rsid w:val="0056067A"/>
    <w:rsid w:val="00560827"/>
    <w:rsid w:val="00561239"/>
    <w:rsid w:val="00563806"/>
    <w:rsid w:val="0056469B"/>
    <w:rsid w:val="005653FC"/>
    <w:rsid w:val="00566A14"/>
    <w:rsid w:val="00570900"/>
    <w:rsid w:val="005718C3"/>
    <w:rsid w:val="005742BE"/>
    <w:rsid w:val="00574D40"/>
    <w:rsid w:val="005803B9"/>
    <w:rsid w:val="00581BE8"/>
    <w:rsid w:val="00582982"/>
    <w:rsid w:val="005846B6"/>
    <w:rsid w:val="00585572"/>
    <w:rsid w:val="00587BF6"/>
    <w:rsid w:val="00587E24"/>
    <w:rsid w:val="00587F1B"/>
    <w:rsid w:val="005903CB"/>
    <w:rsid w:val="00593B9B"/>
    <w:rsid w:val="00594238"/>
    <w:rsid w:val="005944D5"/>
    <w:rsid w:val="005951AC"/>
    <w:rsid w:val="0059653B"/>
    <w:rsid w:val="0059699E"/>
    <w:rsid w:val="00597026"/>
    <w:rsid w:val="005A0454"/>
    <w:rsid w:val="005A1C16"/>
    <w:rsid w:val="005A5395"/>
    <w:rsid w:val="005A635E"/>
    <w:rsid w:val="005A7830"/>
    <w:rsid w:val="005A7BC6"/>
    <w:rsid w:val="005A7EA2"/>
    <w:rsid w:val="005B2A25"/>
    <w:rsid w:val="005B75E0"/>
    <w:rsid w:val="005B77D5"/>
    <w:rsid w:val="005B7C31"/>
    <w:rsid w:val="005C0222"/>
    <w:rsid w:val="005C168B"/>
    <w:rsid w:val="005C28BA"/>
    <w:rsid w:val="005C2EED"/>
    <w:rsid w:val="005C3E62"/>
    <w:rsid w:val="005C5CF1"/>
    <w:rsid w:val="005D2BB4"/>
    <w:rsid w:val="005D4E0C"/>
    <w:rsid w:val="005D556F"/>
    <w:rsid w:val="005D58CE"/>
    <w:rsid w:val="005D67D4"/>
    <w:rsid w:val="005E1129"/>
    <w:rsid w:val="005E1133"/>
    <w:rsid w:val="005E1B31"/>
    <w:rsid w:val="005E5597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C3F"/>
    <w:rsid w:val="00600592"/>
    <w:rsid w:val="00600690"/>
    <w:rsid w:val="00600BA8"/>
    <w:rsid w:val="00605C48"/>
    <w:rsid w:val="00606E73"/>
    <w:rsid w:val="006076A6"/>
    <w:rsid w:val="00607A53"/>
    <w:rsid w:val="00607EEA"/>
    <w:rsid w:val="00613876"/>
    <w:rsid w:val="00613A9C"/>
    <w:rsid w:val="00614036"/>
    <w:rsid w:val="006142E0"/>
    <w:rsid w:val="00614AD1"/>
    <w:rsid w:val="00615160"/>
    <w:rsid w:val="0061605A"/>
    <w:rsid w:val="00616866"/>
    <w:rsid w:val="0061764A"/>
    <w:rsid w:val="00620A5E"/>
    <w:rsid w:val="00621023"/>
    <w:rsid w:val="0062251E"/>
    <w:rsid w:val="006231AC"/>
    <w:rsid w:val="00623F24"/>
    <w:rsid w:val="00624729"/>
    <w:rsid w:val="00624B90"/>
    <w:rsid w:val="00624EB2"/>
    <w:rsid w:val="00625F36"/>
    <w:rsid w:val="00626A05"/>
    <w:rsid w:val="00630733"/>
    <w:rsid w:val="006318EB"/>
    <w:rsid w:val="00636B3A"/>
    <w:rsid w:val="00636D75"/>
    <w:rsid w:val="006373E5"/>
    <w:rsid w:val="00640062"/>
    <w:rsid w:val="0064124A"/>
    <w:rsid w:val="00643A0F"/>
    <w:rsid w:val="0064469F"/>
    <w:rsid w:val="00644F8B"/>
    <w:rsid w:val="006451BC"/>
    <w:rsid w:val="00645C06"/>
    <w:rsid w:val="006463BA"/>
    <w:rsid w:val="00650F9B"/>
    <w:rsid w:val="006534CB"/>
    <w:rsid w:val="00653AD1"/>
    <w:rsid w:val="00654A33"/>
    <w:rsid w:val="0065653F"/>
    <w:rsid w:val="006602BD"/>
    <w:rsid w:val="006626DD"/>
    <w:rsid w:val="00662F9C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0DE"/>
    <w:rsid w:val="0067224B"/>
    <w:rsid w:val="00672E9B"/>
    <w:rsid w:val="006757BE"/>
    <w:rsid w:val="00680FC2"/>
    <w:rsid w:val="006811CD"/>
    <w:rsid w:val="006832CC"/>
    <w:rsid w:val="006839C2"/>
    <w:rsid w:val="00683B03"/>
    <w:rsid w:val="00683FF4"/>
    <w:rsid w:val="006846B2"/>
    <w:rsid w:val="0068553E"/>
    <w:rsid w:val="0069004F"/>
    <w:rsid w:val="006918D8"/>
    <w:rsid w:val="00692150"/>
    <w:rsid w:val="00693E8C"/>
    <w:rsid w:val="00693FA1"/>
    <w:rsid w:val="0069430B"/>
    <w:rsid w:val="006947C5"/>
    <w:rsid w:val="006959B4"/>
    <w:rsid w:val="00696816"/>
    <w:rsid w:val="006A0260"/>
    <w:rsid w:val="006A2CFE"/>
    <w:rsid w:val="006A5A4A"/>
    <w:rsid w:val="006A68BC"/>
    <w:rsid w:val="006B02A0"/>
    <w:rsid w:val="006B3B93"/>
    <w:rsid w:val="006B432B"/>
    <w:rsid w:val="006B54AD"/>
    <w:rsid w:val="006B6526"/>
    <w:rsid w:val="006B6EE9"/>
    <w:rsid w:val="006C04FC"/>
    <w:rsid w:val="006C0DE5"/>
    <w:rsid w:val="006C34C3"/>
    <w:rsid w:val="006C3F9F"/>
    <w:rsid w:val="006C49F2"/>
    <w:rsid w:val="006C4BE2"/>
    <w:rsid w:val="006C5F2E"/>
    <w:rsid w:val="006C6295"/>
    <w:rsid w:val="006C62EF"/>
    <w:rsid w:val="006C7B77"/>
    <w:rsid w:val="006D27FB"/>
    <w:rsid w:val="006D39E2"/>
    <w:rsid w:val="006D3D9C"/>
    <w:rsid w:val="006D4E9D"/>
    <w:rsid w:val="006D72C6"/>
    <w:rsid w:val="006E313C"/>
    <w:rsid w:val="006E3E38"/>
    <w:rsid w:val="006E4F9B"/>
    <w:rsid w:val="006E7DF2"/>
    <w:rsid w:val="006F065B"/>
    <w:rsid w:val="006F0759"/>
    <w:rsid w:val="006F0FDA"/>
    <w:rsid w:val="006F11DF"/>
    <w:rsid w:val="006F1984"/>
    <w:rsid w:val="006F23A2"/>
    <w:rsid w:val="006F4110"/>
    <w:rsid w:val="006F4A88"/>
    <w:rsid w:val="006F68E4"/>
    <w:rsid w:val="006F78C6"/>
    <w:rsid w:val="00702B1F"/>
    <w:rsid w:val="00703666"/>
    <w:rsid w:val="007037D3"/>
    <w:rsid w:val="007040C9"/>
    <w:rsid w:val="00706B9A"/>
    <w:rsid w:val="00706C04"/>
    <w:rsid w:val="0070720D"/>
    <w:rsid w:val="007072E0"/>
    <w:rsid w:val="00710770"/>
    <w:rsid w:val="00711803"/>
    <w:rsid w:val="00711A2D"/>
    <w:rsid w:val="00713B59"/>
    <w:rsid w:val="00715852"/>
    <w:rsid w:val="00716069"/>
    <w:rsid w:val="007208BB"/>
    <w:rsid w:val="007220AD"/>
    <w:rsid w:val="007227F3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1164"/>
    <w:rsid w:val="0073138B"/>
    <w:rsid w:val="00733C7D"/>
    <w:rsid w:val="00734859"/>
    <w:rsid w:val="007350E2"/>
    <w:rsid w:val="00736F1D"/>
    <w:rsid w:val="0074145A"/>
    <w:rsid w:val="00744FBA"/>
    <w:rsid w:val="007468CA"/>
    <w:rsid w:val="0075087E"/>
    <w:rsid w:val="00750C36"/>
    <w:rsid w:val="007511D4"/>
    <w:rsid w:val="007514ED"/>
    <w:rsid w:val="00752368"/>
    <w:rsid w:val="0075416E"/>
    <w:rsid w:val="00754CB9"/>
    <w:rsid w:val="00754EDF"/>
    <w:rsid w:val="00760418"/>
    <w:rsid w:val="007610D7"/>
    <w:rsid w:val="00763FE5"/>
    <w:rsid w:val="00765F81"/>
    <w:rsid w:val="00767209"/>
    <w:rsid w:val="00771346"/>
    <w:rsid w:val="0077228D"/>
    <w:rsid w:val="00774618"/>
    <w:rsid w:val="00776E79"/>
    <w:rsid w:val="00777B3E"/>
    <w:rsid w:val="00780142"/>
    <w:rsid w:val="00780C5D"/>
    <w:rsid w:val="00781AAD"/>
    <w:rsid w:val="00781CFA"/>
    <w:rsid w:val="007827B0"/>
    <w:rsid w:val="00783F0F"/>
    <w:rsid w:val="00786C1B"/>
    <w:rsid w:val="00790E70"/>
    <w:rsid w:val="00791135"/>
    <w:rsid w:val="0079417C"/>
    <w:rsid w:val="00794977"/>
    <w:rsid w:val="00794C09"/>
    <w:rsid w:val="007951E0"/>
    <w:rsid w:val="00795BA2"/>
    <w:rsid w:val="0079652A"/>
    <w:rsid w:val="007965FF"/>
    <w:rsid w:val="00796D71"/>
    <w:rsid w:val="0079703D"/>
    <w:rsid w:val="00797F0A"/>
    <w:rsid w:val="007A376F"/>
    <w:rsid w:val="007A533A"/>
    <w:rsid w:val="007A714B"/>
    <w:rsid w:val="007B0B6A"/>
    <w:rsid w:val="007B14B6"/>
    <w:rsid w:val="007B2938"/>
    <w:rsid w:val="007B6CC3"/>
    <w:rsid w:val="007C0932"/>
    <w:rsid w:val="007C0EB7"/>
    <w:rsid w:val="007C337A"/>
    <w:rsid w:val="007C4EE0"/>
    <w:rsid w:val="007C4FE9"/>
    <w:rsid w:val="007C59E0"/>
    <w:rsid w:val="007C65E8"/>
    <w:rsid w:val="007C6AB6"/>
    <w:rsid w:val="007C783D"/>
    <w:rsid w:val="007D1F6C"/>
    <w:rsid w:val="007D226C"/>
    <w:rsid w:val="007D2816"/>
    <w:rsid w:val="007D7B1D"/>
    <w:rsid w:val="007D7BD4"/>
    <w:rsid w:val="007E08D6"/>
    <w:rsid w:val="007E0EFF"/>
    <w:rsid w:val="007E1E60"/>
    <w:rsid w:val="007E2F63"/>
    <w:rsid w:val="007E4105"/>
    <w:rsid w:val="007E6298"/>
    <w:rsid w:val="007E6727"/>
    <w:rsid w:val="007E7085"/>
    <w:rsid w:val="007F22CB"/>
    <w:rsid w:val="007F2ED1"/>
    <w:rsid w:val="007F40D3"/>
    <w:rsid w:val="007F5B3E"/>
    <w:rsid w:val="007F5E9C"/>
    <w:rsid w:val="00801790"/>
    <w:rsid w:val="008017E4"/>
    <w:rsid w:val="00801F0B"/>
    <w:rsid w:val="00803251"/>
    <w:rsid w:val="00803321"/>
    <w:rsid w:val="00804849"/>
    <w:rsid w:val="00805529"/>
    <w:rsid w:val="00806266"/>
    <w:rsid w:val="00806BA9"/>
    <w:rsid w:val="00807B9E"/>
    <w:rsid w:val="00807F32"/>
    <w:rsid w:val="008108D8"/>
    <w:rsid w:val="00811FDB"/>
    <w:rsid w:val="00814AB3"/>
    <w:rsid w:val="0081519B"/>
    <w:rsid w:val="00817F75"/>
    <w:rsid w:val="008213E2"/>
    <w:rsid w:val="00827171"/>
    <w:rsid w:val="00833012"/>
    <w:rsid w:val="008346E1"/>
    <w:rsid w:val="00836166"/>
    <w:rsid w:val="00836CDD"/>
    <w:rsid w:val="00841FCD"/>
    <w:rsid w:val="008420DB"/>
    <w:rsid w:val="008441A2"/>
    <w:rsid w:val="008450C2"/>
    <w:rsid w:val="00845A52"/>
    <w:rsid w:val="0084600C"/>
    <w:rsid w:val="00846CA8"/>
    <w:rsid w:val="008502CC"/>
    <w:rsid w:val="00851384"/>
    <w:rsid w:val="00851A87"/>
    <w:rsid w:val="00852E4B"/>
    <w:rsid w:val="00852FAB"/>
    <w:rsid w:val="00855DAD"/>
    <w:rsid w:val="00855F90"/>
    <w:rsid w:val="00857EBA"/>
    <w:rsid w:val="00860F86"/>
    <w:rsid w:val="00861B56"/>
    <w:rsid w:val="00861BCF"/>
    <w:rsid w:val="00862641"/>
    <w:rsid w:val="0086307E"/>
    <w:rsid w:val="00863192"/>
    <w:rsid w:val="008638CF"/>
    <w:rsid w:val="008639B5"/>
    <w:rsid w:val="00864A6A"/>
    <w:rsid w:val="00864DE6"/>
    <w:rsid w:val="008653A7"/>
    <w:rsid w:val="008703C6"/>
    <w:rsid w:val="00870CCC"/>
    <w:rsid w:val="00873583"/>
    <w:rsid w:val="00873DC5"/>
    <w:rsid w:val="00873E36"/>
    <w:rsid w:val="0087729D"/>
    <w:rsid w:val="0087755D"/>
    <w:rsid w:val="0087769E"/>
    <w:rsid w:val="00877DE4"/>
    <w:rsid w:val="00877E98"/>
    <w:rsid w:val="0088288F"/>
    <w:rsid w:val="00884395"/>
    <w:rsid w:val="00884971"/>
    <w:rsid w:val="00885343"/>
    <w:rsid w:val="008917F2"/>
    <w:rsid w:val="00894537"/>
    <w:rsid w:val="00895152"/>
    <w:rsid w:val="00896AB1"/>
    <w:rsid w:val="00897396"/>
    <w:rsid w:val="008A2A82"/>
    <w:rsid w:val="008A443A"/>
    <w:rsid w:val="008A460D"/>
    <w:rsid w:val="008A5269"/>
    <w:rsid w:val="008A73C8"/>
    <w:rsid w:val="008B2866"/>
    <w:rsid w:val="008B2C4F"/>
    <w:rsid w:val="008B6406"/>
    <w:rsid w:val="008B74CA"/>
    <w:rsid w:val="008B7664"/>
    <w:rsid w:val="008C1865"/>
    <w:rsid w:val="008C18BE"/>
    <w:rsid w:val="008C2CDC"/>
    <w:rsid w:val="008C38B6"/>
    <w:rsid w:val="008C70AE"/>
    <w:rsid w:val="008D109B"/>
    <w:rsid w:val="008D1261"/>
    <w:rsid w:val="008D1E7C"/>
    <w:rsid w:val="008D2558"/>
    <w:rsid w:val="008D3BA5"/>
    <w:rsid w:val="008D61D9"/>
    <w:rsid w:val="008E126C"/>
    <w:rsid w:val="008E1474"/>
    <w:rsid w:val="008E31EC"/>
    <w:rsid w:val="008E350B"/>
    <w:rsid w:val="008E485B"/>
    <w:rsid w:val="008E60B9"/>
    <w:rsid w:val="008E79F8"/>
    <w:rsid w:val="008F15C4"/>
    <w:rsid w:val="008F1EBB"/>
    <w:rsid w:val="008F6ED6"/>
    <w:rsid w:val="009000AA"/>
    <w:rsid w:val="00900C5B"/>
    <w:rsid w:val="00901601"/>
    <w:rsid w:val="009016DF"/>
    <w:rsid w:val="009030CE"/>
    <w:rsid w:val="009041AA"/>
    <w:rsid w:val="00904449"/>
    <w:rsid w:val="00905BE0"/>
    <w:rsid w:val="00905C87"/>
    <w:rsid w:val="00907300"/>
    <w:rsid w:val="00907B2D"/>
    <w:rsid w:val="009105E3"/>
    <w:rsid w:val="00910B54"/>
    <w:rsid w:val="00912700"/>
    <w:rsid w:val="00915842"/>
    <w:rsid w:val="00917435"/>
    <w:rsid w:val="009175CD"/>
    <w:rsid w:val="009216B5"/>
    <w:rsid w:val="00923110"/>
    <w:rsid w:val="00924E59"/>
    <w:rsid w:val="0092580F"/>
    <w:rsid w:val="00927118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369D4"/>
    <w:rsid w:val="00942652"/>
    <w:rsid w:val="009509F9"/>
    <w:rsid w:val="0095269C"/>
    <w:rsid w:val="0095335B"/>
    <w:rsid w:val="00957889"/>
    <w:rsid w:val="00961B7E"/>
    <w:rsid w:val="00962749"/>
    <w:rsid w:val="00963BDF"/>
    <w:rsid w:val="00965D09"/>
    <w:rsid w:val="00966BF2"/>
    <w:rsid w:val="009706AD"/>
    <w:rsid w:val="009713A6"/>
    <w:rsid w:val="0097308C"/>
    <w:rsid w:val="0097344A"/>
    <w:rsid w:val="00974517"/>
    <w:rsid w:val="00975E91"/>
    <w:rsid w:val="00976AC2"/>
    <w:rsid w:val="0098026F"/>
    <w:rsid w:val="00980523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CD8"/>
    <w:rsid w:val="009917D1"/>
    <w:rsid w:val="00992A83"/>
    <w:rsid w:val="00994CFA"/>
    <w:rsid w:val="009954AB"/>
    <w:rsid w:val="009964CE"/>
    <w:rsid w:val="00996B0D"/>
    <w:rsid w:val="00996BA8"/>
    <w:rsid w:val="0099713F"/>
    <w:rsid w:val="00997841"/>
    <w:rsid w:val="009A0D4B"/>
    <w:rsid w:val="009A1583"/>
    <w:rsid w:val="009A193D"/>
    <w:rsid w:val="009A1D8E"/>
    <w:rsid w:val="009A337A"/>
    <w:rsid w:val="009A3F85"/>
    <w:rsid w:val="009A5222"/>
    <w:rsid w:val="009A55C5"/>
    <w:rsid w:val="009A5AC6"/>
    <w:rsid w:val="009A5EB5"/>
    <w:rsid w:val="009A7FAF"/>
    <w:rsid w:val="009B0BB4"/>
    <w:rsid w:val="009B1751"/>
    <w:rsid w:val="009B1EC2"/>
    <w:rsid w:val="009B221A"/>
    <w:rsid w:val="009B2747"/>
    <w:rsid w:val="009B4B71"/>
    <w:rsid w:val="009B5E43"/>
    <w:rsid w:val="009B623A"/>
    <w:rsid w:val="009B7621"/>
    <w:rsid w:val="009C164D"/>
    <w:rsid w:val="009C1C23"/>
    <w:rsid w:val="009C50D3"/>
    <w:rsid w:val="009C6C24"/>
    <w:rsid w:val="009C78A8"/>
    <w:rsid w:val="009C7F49"/>
    <w:rsid w:val="009D0AB0"/>
    <w:rsid w:val="009D1DF9"/>
    <w:rsid w:val="009D24DC"/>
    <w:rsid w:val="009D327A"/>
    <w:rsid w:val="009D3FC8"/>
    <w:rsid w:val="009D6975"/>
    <w:rsid w:val="009D78A4"/>
    <w:rsid w:val="009E34BA"/>
    <w:rsid w:val="009E3849"/>
    <w:rsid w:val="009E4AAD"/>
    <w:rsid w:val="009E55C1"/>
    <w:rsid w:val="009F1F27"/>
    <w:rsid w:val="009F3045"/>
    <w:rsid w:val="009F4716"/>
    <w:rsid w:val="009F4A9D"/>
    <w:rsid w:val="009F4BB7"/>
    <w:rsid w:val="009F606D"/>
    <w:rsid w:val="00A026CC"/>
    <w:rsid w:val="00A046FB"/>
    <w:rsid w:val="00A05F47"/>
    <w:rsid w:val="00A064FA"/>
    <w:rsid w:val="00A06B70"/>
    <w:rsid w:val="00A10460"/>
    <w:rsid w:val="00A11F33"/>
    <w:rsid w:val="00A12170"/>
    <w:rsid w:val="00A122F3"/>
    <w:rsid w:val="00A12D4F"/>
    <w:rsid w:val="00A143AF"/>
    <w:rsid w:val="00A153FC"/>
    <w:rsid w:val="00A17113"/>
    <w:rsid w:val="00A2009F"/>
    <w:rsid w:val="00A2013D"/>
    <w:rsid w:val="00A2190E"/>
    <w:rsid w:val="00A21992"/>
    <w:rsid w:val="00A21B6B"/>
    <w:rsid w:val="00A23D04"/>
    <w:rsid w:val="00A24E6C"/>
    <w:rsid w:val="00A2577A"/>
    <w:rsid w:val="00A26FA2"/>
    <w:rsid w:val="00A31EFB"/>
    <w:rsid w:val="00A32B9C"/>
    <w:rsid w:val="00A33355"/>
    <w:rsid w:val="00A33AE1"/>
    <w:rsid w:val="00A35D0E"/>
    <w:rsid w:val="00A36C58"/>
    <w:rsid w:val="00A3714B"/>
    <w:rsid w:val="00A41CB9"/>
    <w:rsid w:val="00A41F2A"/>
    <w:rsid w:val="00A4226E"/>
    <w:rsid w:val="00A42857"/>
    <w:rsid w:val="00A43467"/>
    <w:rsid w:val="00A44CB5"/>
    <w:rsid w:val="00A45DA5"/>
    <w:rsid w:val="00A465AE"/>
    <w:rsid w:val="00A4757E"/>
    <w:rsid w:val="00A55E1B"/>
    <w:rsid w:val="00A56066"/>
    <w:rsid w:val="00A561D9"/>
    <w:rsid w:val="00A56F41"/>
    <w:rsid w:val="00A57500"/>
    <w:rsid w:val="00A66078"/>
    <w:rsid w:val="00A66114"/>
    <w:rsid w:val="00A661DB"/>
    <w:rsid w:val="00A72891"/>
    <w:rsid w:val="00A72C90"/>
    <w:rsid w:val="00A736A1"/>
    <w:rsid w:val="00A74540"/>
    <w:rsid w:val="00A747DC"/>
    <w:rsid w:val="00A74DAA"/>
    <w:rsid w:val="00A75223"/>
    <w:rsid w:val="00A762B2"/>
    <w:rsid w:val="00A76371"/>
    <w:rsid w:val="00A766DB"/>
    <w:rsid w:val="00A77176"/>
    <w:rsid w:val="00A773E6"/>
    <w:rsid w:val="00A77C93"/>
    <w:rsid w:val="00A8047B"/>
    <w:rsid w:val="00A81195"/>
    <w:rsid w:val="00A82BA6"/>
    <w:rsid w:val="00A83083"/>
    <w:rsid w:val="00A83A22"/>
    <w:rsid w:val="00A85768"/>
    <w:rsid w:val="00A91680"/>
    <w:rsid w:val="00A9243F"/>
    <w:rsid w:val="00A935DC"/>
    <w:rsid w:val="00A959B0"/>
    <w:rsid w:val="00A96369"/>
    <w:rsid w:val="00AA2BBB"/>
    <w:rsid w:val="00AA3CFB"/>
    <w:rsid w:val="00AA506D"/>
    <w:rsid w:val="00AA6D9F"/>
    <w:rsid w:val="00AA6DDB"/>
    <w:rsid w:val="00AA7761"/>
    <w:rsid w:val="00AB1BE9"/>
    <w:rsid w:val="00AB3767"/>
    <w:rsid w:val="00AB416C"/>
    <w:rsid w:val="00AB4821"/>
    <w:rsid w:val="00AB55CF"/>
    <w:rsid w:val="00AB59F6"/>
    <w:rsid w:val="00AC1418"/>
    <w:rsid w:val="00AC1B0C"/>
    <w:rsid w:val="00AC5477"/>
    <w:rsid w:val="00AC5683"/>
    <w:rsid w:val="00AC7B9F"/>
    <w:rsid w:val="00AC7C86"/>
    <w:rsid w:val="00AD0E9F"/>
    <w:rsid w:val="00AD1046"/>
    <w:rsid w:val="00AD17B5"/>
    <w:rsid w:val="00AD1AE0"/>
    <w:rsid w:val="00AD1DAD"/>
    <w:rsid w:val="00AD38C8"/>
    <w:rsid w:val="00AD5524"/>
    <w:rsid w:val="00AD6387"/>
    <w:rsid w:val="00AD66E0"/>
    <w:rsid w:val="00AD709A"/>
    <w:rsid w:val="00AE251F"/>
    <w:rsid w:val="00AE3A5F"/>
    <w:rsid w:val="00AE3C22"/>
    <w:rsid w:val="00AE46E1"/>
    <w:rsid w:val="00AE4969"/>
    <w:rsid w:val="00AE4B48"/>
    <w:rsid w:val="00AE4DFE"/>
    <w:rsid w:val="00AE4E33"/>
    <w:rsid w:val="00AE627B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5F7E"/>
    <w:rsid w:val="00AF695A"/>
    <w:rsid w:val="00AF705E"/>
    <w:rsid w:val="00AF7DBC"/>
    <w:rsid w:val="00B005AD"/>
    <w:rsid w:val="00B00AFB"/>
    <w:rsid w:val="00B02CC8"/>
    <w:rsid w:val="00B05D8C"/>
    <w:rsid w:val="00B06024"/>
    <w:rsid w:val="00B06048"/>
    <w:rsid w:val="00B06D4E"/>
    <w:rsid w:val="00B07A30"/>
    <w:rsid w:val="00B1170E"/>
    <w:rsid w:val="00B14310"/>
    <w:rsid w:val="00B150B2"/>
    <w:rsid w:val="00B15A1B"/>
    <w:rsid w:val="00B204EB"/>
    <w:rsid w:val="00B21F34"/>
    <w:rsid w:val="00B230E3"/>
    <w:rsid w:val="00B25A1E"/>
    <w:rsid w:val="00B26199"/>
    <w:rsid w:val="00B262F1"/>
    <w:rsid w:val="00B272D0"/>
    <w:rsid w:val="00B356AB"/>
    <w:rsid w:val="00B36D58"/>
    <w:rsid w:val="00B4000F"/>
    <w:rsid w:val="00B40405"/>
    <w:rsid w:val="00B40E65"/>
    <w:rsid w:val="00B42BC1"/>
    <w:rsid w:val="00B43CCF"/>
    <w:rsid w:val="00B440A3"/>
    <w:rsid w:val="00B46909"/>
    <w:rsid w:val="00B52A12"/>
    <w:rsid w:val="00B61D66"/>
    <w:rsid w:val="00B62383"/>
    <w:rsid w:val="00B63A15"/>
    <w:rsid w:val="00B63B14"/>
    <w:rsid w:val="00B63E4C"/>
    <w:rsid w:val="00B642B9"/>
    <w:rsid w:val="00B72496"/>
    <w:rsid w:val="00B72D28"/>
    <w:rsid w:val="00B73380"/>
    <w:rsid w:val="00B7376D"/>
    <w:rsid w:val="00B75974"/>
    <w:rsid w:val="00B776A8"/>
    <w:rsid w:val="00B80851"/>
    <w:rsid w:val="00B80CED"/>
    <w:rsid w:val="00B811A6"/>
    <w:rsid w:val="00B823FD"/>
    <w:rsid w:val="00B82F38"/>
    <w:rsid w:val="00B83D57"/>
    <w:rsid w:val="00B8402F"/>
    <w:rsid w:val="00B84946"/>
    <w:rsid w:val="00B9289F"/>
    <w:rsid w:val="00B93877"/>
    <w:rsid w:val="00B938B2"/>
    <w:rsid w:val="00B9391F"/>
    <w:rsid w:val="00B94158"/>
    <w:rsid w:val="00B94B34"/>
    <w:rsid w:val="00B955A1"/>
    <w:rsid w:val="00B95E5F"/>
    <w:rsid w:val="00B97060"/>
    <w:rsid w:val="00B9736E"/>
    <w:rsid w:val="00B97D41"/>
    <w:rsid w:val="00BA02A2"/>
    <w:rsid w:val="00BA0F8B"/>
    <w:rsid w:val="00BA10EF"/>
    <w:rsid w:val="00BA1837"/>
    <w:rsid w:val="00BA38E7"/>
    <w:rsid w:val="00BA3AF3"/>
    <w:rsid w:val="00BA3F64"/>
    <w:rsid w:val="00BA5F8D"/>
    <w:rsid w:val="00BA6C37"/>
    <w:rsid w:val="00BA76D4"/>
    <w:rsid w:val="00BA77A4"/>
    <w:rsid w:val="00BB0B7D"/>
    <w:rsid w:val="00BB129C"/>
    <w:rsid w:val="00BB23BC"/>
    <w:rsid w:val="00BB4E06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686E"/>
    <w:rsid w:val="00BC7E01"/>
    <w:rsid w:val="00BC7EC2"/>
    <w:rsid w:val="00BD511E"/>
    <w:rsid w:val="00BD6324"/>
    <w:rsid w:val="00BD7E93"/>
    <w:rsid w:val="00BE27E6"/>
    <w:rsid w:val="00BE36DA"/>
    <w:rsid w:val="00BE3E26"/>
    <w:rsid w:val="00BE776B"/>
    <w:rsid w:val="00BE7F26"/>
    <w:rsid w:val="00BF25F5"/>
    <w:rsid w:val="00BF2F74"/>
    <w:rsid w:val="00BF32E0"/>
    <w:rsid w:val="00BF383E"/>
    <w:rsid w:val="00BF4D8E"/>
    <w:rsid w:val="00BF5EF4"/>
    <w:rsid w:val="00BF6976"/>
    <w:rsid w:val="00BF79E7"/>
    <w:rsid w:val="00BF7EFD"/>
    <w:rsid w:val="00C01387"/>
    <w:rsid w:val="00C0196D"/>
    <w:rsid w:val="00C043A9"/>
    <w:rsid w:val="00C0493B"/>
    <w:rsid w:val="00C04F59"/>
    <w:rsid w:val="00C05D8B"/>
    <w:rsid w:val="00C063EB"/>
    <w:rsid w:val="00C065BC"/>
    <w:rsid w:val="00C06822"/>
    <w:rsid w:val="00C070D4"/>
    <w:rsid w:val="00C0784C"/>
    <w:rsid w:val="00C07958"/>
    <w:rsid w:val="00C101D7"/>
    <w:rsid w:val="00C10D65"/>
    <w:rsid w:val="00C11033"/>
    <w:rsid w:val="00C11C15"/>
    <w:rsid w:val="00C1395A"/>
    <w:rsid w:val="00C13BC5"/>
    <w:rsid w:val="00C142A5"/>
    <w:rsid w:val="00C170BC"/>
    <w:rsid w:val="00C20B7D"/>
    <w:rsid w:val="00C21825"/>
    <w:rsid w:val="00C23160"/>
    <w:rsid w:val="00C25653"/>
    <w:rsid w:val="00C263CF"/>
    <w:rsid w:val="00C27300"/>
    <w:rsid w:val="00C279BA"/>
    <w:rsid w:val="00C30CB9"/>
    <w:rsid w:val="00C31F71"/>
    <w:rsid w:val="00C33996"/>
    <w:rsid w:val="00C348F3"/>
    <w:rsid w:val="00C37792"/>
    <w:rsid w:val="00C40D7E"/>
    <w:rsid w:val="00C438D1"/>
    <w:rsid w:val="00C43B1F"/>
    <w:rsid w:val="00C44639"/>
    <w:rsid w:val="00C45F83"/>
    <w:rsid w:val="00C470E3"/>
    <w:rsid w:val="00C5040E"/>
    <w:rsid w:val="00C50418"/>
    <w:rsid w:val="00C5083A"/>
    <w:rsid w:val="00C51F7F"/>
    <w:rsid w:val="00C54A43"/>
    <w:rsid w:val="00C55B64"/>
    <w:rsid w:val="00C55B9E"/>
    <w:rsid w:val="00C57772"/>
    <w:rsid w:val="00C5778D"/>
    <w:rsid w:val="00C57DAE"/>
    <w:rsid w:val="00C600CE"/>
    <w:rsid w:val="00C61B3C"/>
    <w:rsid w:val="00C6322E"/>
    <w:rsid w:val="00C648FD"/>
    <w:rsid w:val="00C64F46"/>
    <w:rsid w:val="00C65D7F"/>
    <w:rsid w:val="00C66A57"/>
    <w:rsid w:val="00C6723A"/>
    <w:rsid w:val="00C67697"/>
    <w:rsid w:val="00C739DF"/>
    <w:rsid w:val="00C75644"/>
    <w:rsid w:val="00C77036"/>
    <w:rsid w:val="00C813A9"/>
    <w:rsid w:val="00C83591"/>
    <w:rsid w:val="00C83815"/>
    <w:rsid w:val="00C91745"/>
    <w:rsid w:val="00C91C63"/>
    <w:rsid w:val="00C92B04"/>
    <w:rsid w:val="00C952EF"/>
    <w:rsid w:val="00C95A98"/>
    <w:rsid w:val="00C95E5D"/>
    <w:rsid w:val="00C967FB"/>
    <w:rsid w:val="00C96D36"/>
    <w:rsid w:val="00C96F53"/>
    <w:rsid w:val="00CA0446"/>
    <w:rsid w:val="00CA18D9"/>
    <w:rsid w:val="00CA2D54"/>
    <w:rsid w:val="00CA3D71"/>
    <w:rsid w:val="00CA4012"/>
    <w:rsid w:val="00CA464D"/>
    <w:rsid w:val="00CA4775"/>
    <w:rsid w:val="00CA4E5E"/>
    <w:rsid w:val="00CA7FA4"/>
    <w:rsid w:val="00CB34DB"/>
    <w:rsid w:val="00CB3B9A"/>
    <w:rsid w:val="00CB409B"/>
    <w:rsid w:val="00CB466F"/>
    <w:rsid w:val="00CB4DE5"/>
    <w:rsid w:val="00CB5384"/>
    <w:rsid w:val="00CB5565"/>
    <w:rsid w:val="00CB680E"/>
    <w:rsid w:val="00CB6A90"/>
    <w:rsid w:val="00CB7875"/>
    <w:rsid w:val="00CB7990"/>
    <w:rsid w:val="00CB7CCA"/>
    <w:rsid w:val="00CC0594"/>
    <w:rsid w:val="00CC17BF"/>
    <w:rsid w:val="00CC3721"/>
    <w:rsid w:val="00CC3F7E"/>
    <w:rsid w:val="00CC4ED4"/>
    <w:rsid w:val="00CC529A"/>
    <w:rsid w:val="00CC57C3"/>
    <w:rsid w:val="00CC5CEB"/>
    <w:rsid w:val="00CC5FCB"/>
    <w:rsid w:val="00CC7994"/>
    <w:rsid w:val="00CD0A9D"/>
    <w:rsid w:val="00CD3373"/>
    <w:rsid w:val="00CD3EDE"/>
    <w:rsid w:val="00CD449E"/>
    <w:rsid w:val="00CD5B13"/>
    <w:rsid w:val="00CD774F"/>
    <w:rsid w:val="00CE0576"/>
    <w:rsid w:val="00CE1C2E"/>
    <w:rsid w:val="00CE329B"/>
    <w:rsid w:val="00CE4291"/>
    <w:rsid w:val="00CE4C05"/>
    <w:rsid w:val="00CE7460"/>
    <w:rsid w:val="00CF003E"/>
    <w:rsid w:val="00CF01BE"/>
    <w:rsid w:val="00CF10D6"/>
    <w:rsid w:val="00CF154F"/>
    <w:rsid w:val="00CF182F"/>
    <w:rsid w:val="00CF1977"/>
    <w:rsid w:val="00CF2516"/>
    <w:rsid w:val="00CF69AC"/>
    <w:rsid w:val="00CF72E5"/>
    <w:rsid w:val="00D00001"/>
    <w:rsid w:val="00D015D2"/>
    <w:rsid w:val="00D04F1B"/>
    <w:rsid w:val="00D057DD"/>
    <w:rsid w:val="00D05C7E"/>
    <w:rsid w:val="00D06771"/>
    <w:rsid w:val="00D06C6F"/>
    <w:rsid w:val="00D118AD"/>
    <w:rsid w:val="00D11C73"/>
    <w:rsid w:val="00D122B9"/>
    <w:rsid w:val="00D13D52"/>
    <w:rsid w:val="00D170F3"/>
    <w:rsid w:val="00D21CE1"/>
    <w:rsid w:val="00D245C0"/>
    <w:rsid w:val="00D26540"/>
    <w:rsid w:val="00D2774F"/>
    <w:rsid w:val="00D30A7F"/>
    <w:rsid w:val="00D31583"/>
    <w:rsid w:val="00D31E9C"/>
    <w:rsid w:val="00D32E07"/>
    <w:rsid w:val="00D33708"/>
    <w:rsid w:val="00D349C3"/>
    <w:rsid w:val="00D35454"/>
    <w:rsid w:val="00D36B69"/>
    <w:rsid w:val="00D40476"/>
    <w:rsid w:val="00D40674"/>
    <w:rsid w:val="00D40C67"/>
    <w:rsid w:val="00D41B1B"/>
    <w:rsid w:val="00D4361D"/>
    <w:rsid w:val="00D44EC9"/>
    <w:rsid w:val="00D46423"/>
    <w:rsid w:val="00D4707B"/>
    <w:rsid w:val="00D47E1D"/>
    <w:rsid w:val="00D501D7"/>
    <w:rsid w:val="00D50511"/>
    <w:rsid w:val="00D50A30"/>
    <w:rsid w:val="00D549C9"/>
    <w:rsid w:val="00D602E0"/>
    <w:rsid w:val="00D631F2"/>
    <w:rsid w:val="00D63A3C"/>
    <w:rsid w:val="00D63AAC"/>
    <w:rsid w:val="00D63CBB"/>
    <w:rsid w:val="00D65BD3"/>
    <w:rsid w:val="00D660E6"/>
    <w:rsid w:val="00D67C1E"/>
    <w:rsid w:val="00D7087D"/>
    <w:rsid w:val="00D71C8D"/>
    <w:rsid w:val="00D73453"/>
    <w:rsid w:val="00D73E58"/>
    <w:rsid w:val="00D748B0"/>
    <w:rsid w:val="00D7590C"/>
    <w:rsid w:val="00D75D42"/>
    <w:rsid w:val="00D762F8"/>
    <w:rsid w:val="00D7643F"/>
    <w:rsid w:val="00D76E02"/>
    <w:rsid w:val="00D76F9A"/>
    <w:rsid w:val="00D829D6"/>
    <w:rsid w:val="00D82D44"/>
    <w:rsid w:val="00D849DA"/>
    <w:rsid w:val="00D84DDF"/>
    <w:rsid w:val="00D850E7"/>
    <w:rsid w:val="00D85CD6"/>
    <w:rsid w:val="00D866A5"/>
    <w:rsid w:val="00D9016B"/>
    <w:rsid w:val="00D90FC0"/>
    <w:rsid w:val="00D9412A"/>
    <w:rsid w:val="00D94192"/>
    <w:rsid w:val="00D94EBE"/>
    <w:rsid w:val="00D95DFD"/>
    <w:rsid w:val="00D9683B"/>
    <w:rsid w:val="00D96926"/>
    <w:rsid w:val="00D96F94"/>
    <w:rsid w:val="00DA0C25"/>
    <w:rsid w:val="00DA3D0E"/>
    <w:rsid w:val="00DA47CD"/>
    <w:rsid w:val="00DB02C6"/>
    <w:rsid w:val="00DB0400"/>
    <w:rsid w:val="00DB05F9"/>
    <w:rsid w:val="00DB14F1"/>
    <w:rsid w:val="00DB274F"/>
    <w:rsid w:val="00DB5970"/>
    <w:rsid w:val="00DB606E"/>
    <w:rsid w:val="00DB73ED"/>
    <w:rsid w:val="00DB740D"/>
    <w:rsid w:val="00DB756A"/>
    <w:rsid w:val="00DC08FD"/>
    <w:rsid w:val="00DC0A95"/>
    <w:rsid w:val="00DC252C"/>
    <w:rsid w:val="00DC3D32"/>
    <w:rsid w:val="00DC3E10"/>
    <w:rsid w:val="00DC4064"/>
    <w:rsid w:val="00DC5BFE"/>
    <w:rsid w:val="00DC5D06"/>
    <w:rsid w:val="00DC7E97"/>
    <w:rsid w:val="00DD0D60"/>
    <w:rsid w:val="00DD354E"/>
    <w:rsid w:val="00DD4FED"/>
    <w:rsid w:val="00DD7512"/>
    <w:rsid w:val="00DE1044"/>
    <w:rsid w:val="00DE39CF"/>
    <w:rsid w:val="00DE5B2D"/>
    <w:rsid w:val="00DE643A"/>
    <w:rsid w:val="00DF047A"/>
    <w:rsid w:val="00DF1C7F"/>
    <w:rsid w:val="00DF4D2E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43B"/>
    <w:rsid w:val="00E05BF4"/>
    <w:rsid w:val="00E05FE7"/>
    <w:rsid w:val="00E0705A"/>
    <w:rsid w:val="00E07E61"/>
    <w:rsid w:val="00E11E41"/>
    <w:rsid w:val="00E145DC"/>
    <w:rsid w:val="00E15598"/>
    <w:rsid w:val="00E15E70"/>
    <w:rsid w:val="00E171D6"/>
    <w:rsid w:val="00E20444"/>
    <w:rsid w:val="00E21264"/>
    <w:rsid w:val="00E2167C"/>
    <w:rsid w:val="00E2251D"/>
    <w:rsid w:val="00E226F0"/>
    <w:rsid w:val="00E22755"/>
    <w:rsid w:val="00E23013"/>
    <w:rsid w:val="00E24A69"/>
    <w:rsid w:val="00E24DBF"/>
    <w:rsid w:val="00E2669E"/>
    <w:rsid w:val="00E2699D"/>
    <w:rsid w:val="00E309A8"/>
    <w:rsid w:val="00E31348"/>
    <w:rsid w:val="00E32497"/>
    <w:rsid w:val="00E33164"/>
    <w:rsid w:val="00E33833"/>
    <w:rsid w:val="00E33E7A"/>
    <w:rsid w:val="00E379E6"/>
    <w:rsid w:val="00E4051E"/>
    <w:rsid w:val="00E42619"/>
    <w:rsid w:val="00E42E3B"/>
    <w:rsid w:val="00E46354"/>
    <w:rsid w:val="00E51F5D"/>
    <w:rsid w:val="00E535C1"/>
    <w:rsid w:val="00E55859"/>
    <w:rsid w:val="00E563AD"/>
    <w:rsid w:val="00E5784E"/>
    <w:rsid w:val="00E601EF"/>
    <w:rsid w:val="00E6074B"/>
    <w:rsid w:val="00E6323E"/>
    <w:rsid w:val="00E633B7"/>
    <w:rsid w:val="00E638F1"/>
    <w:rsid w:val="00E654AB"/>
    <w:rsid w:val="00E7055C"/>
    <w:rsid w:val="00E70BED"/>
    <w:rsid w:val="00E71C7F"/>
    <w:rsid w:val="00E72560"/>
    <w:rsid w:val="00E73080"/>
    <w:rsid w:val="00E7379C"/>
    <w:rsid w:val="00E77209"/>
    <w:rsid w:val="00E7791B"/>
    <w:rsid w:val="00E81089"/>
    <w:rsid w:val="00E8578F"/>
    <w:rsid w:val="00E86BA2"/>
    <w:rsid w:val="00E902E5"/>
    <w:rsid w:val="00E925BA"/>
    <w:rsid w:val="00E94E51"/>
    <w:rsid w:val="00E95186"/>
    <w:rsid w:val="00E953B8"/>
    <w:rsid w:val="00E968EF"/>
    <w:rsid w:val="00EA0467"/>
    <w:rsid w:val="00EA21A5"/>
    <w:rsid w:val="00EA306D"/>
    <w:rsid w:val="00EA399E"/>
    <w:rsid w:val="00EA3A63"/>
    <w:rsid w:val="00EA539C"/>
    <w:rsid w:val="00EA6655"/>
    <w:rsid w:val="00EA6C66"/>
    <w:rsid w:val="00EA7E05"/>
    <w:rsid w:val="00EB0E14"/>
    <w:rsid w:val="00EB3840"/>
    <w:rsid w:val="00EB47FC"/>
    <w:rsid w:val="00EB5047"/>
    <w:rsid w:val="00EB5626"/>
    <w:rsid w:val="00EB6971"/>
    <w:rsid w:val="00EC0668"/>
    <w:rsid w:val="00EC068D"/>
    <w:rsid w:val="00EC4679"/>
    <w:rsid w:val="00EC47E9"/>
    <w:rsid w:val="00EC6926"/>
    <w:rsid w:val="00EC71F8"/>
    <w:rsid w:val="00ED14A7"/>
    <w:rsid w:val="00ED155D"/>
    <w:rsid w:val="00ED1A65"/>
    <w:rsid w:val="00ED2600"/>
    <w:rsid w:val="00ED38BE"/>
    <w:rsid w:val="00ED4A8C"/>
    <w:rsid w:val="00ED530C"/>
    <w:rsid w:val="00ED5EE9"/>
    <w:rsid w:val="00EE0787"/>
    <w:rsid w:val="00EE3DF7"/>
    <w:rsid w:val="00EF1699"/>
    <w:rsid w:val="00EF2025"/>
    <w:rsid w:val="00EF2617"/>
    <w:rsid w:val="00EF2955"/>
    <w:rsid w:val="00EF2A7F"/>
    <w:rsid w:val="00EF6257"/>
    <w:rsid w:val="00EF7C04"/>
    <w:rsid w:val="00EF7F33"/>
    <w:rsid w:val="00F000E7"/>
    <w:rsid w:val="00F014BF"/>
    <w:rsid w:val="00F01C7D"/>
    <w:rsid w:val="00F027C3"/>
    <w:rsid w:val="00F02D64"/>
    <w:rsid w:val="00F034B1"/>
    <w:rsid w:val="00F03590"/>
    <w:rsid w:val="00F03A6F"/>
    <w:rsid w:val="00F04060"/>
    <w:rsid w:val="00F048BE"/>
    <w:rsid w:val="00F05B7E"/>
    <w:rsid w:val="00F06D07"/>
    <w:rsid w:val="00F06E2E"/>
    <w:rsid w:val="00F06FEE"/>
    <w:rsid w:val="00F11FFC"/>
    <w:rsid w:val="00F1308D"/>
    <w:rsid w:val="00F13F57"/>
    <w:rsid w:val="00F147EB"/>
    <w:rsid w:val="00F14853"/>
    <w:rsid w:val="00F15695"/>
    <w:rsid w:val="00F1587E"/>
    <w:rsid w:val="00F16533"/>
    <w:rsid w:val="00F20E27"/>
    <w:rsid w:val="00F211FB"/>
    <w:rsid w:val="00F2148A"/>
    <w:rsid w:val="00F22169"/>
    <w:rsid w:val="00F22B04"/>
    <w:rsid w:val="00F24873"/>
    <w:rsid w:val="00F2514A"/>
    <w:rsid w:val="00F25CB9"/>
    <w:rsid w:val="00F26DEE"/>
    <w:rsid w:val="00F334EE"/>
    <w:rsid w:val="00F34776"/>
    <w:rsid w:val="00F36C03"/>
    <w:rsid w:val="00F40A58"/>
    <w:rsid w:val="00F467FA"/>
    <w:rsid w:val="00F47077"/>
    <w:rsid w:val="00F47833"/>
    <w:rsid w:val="00F47AF9"/>
    <w:rsid w:val="00F50E49"/>
    <w:rsid w:val="00F50EB4"/>
    <w:rsid w:val="00F51A90"/>
    <w:rsid w:val="00F54B94"/>
    <w:rsid w:val="00F55D41"/>
    <w:rsid w:val="00F56664"/>
    <w:rsid w:val="00F60F86"/>
    <w:rsid w:val="00F61137"/>
    <w:rsid w:val="00F62017"/>
    <w:rsid w:val="00F62564"/>
    <w:rsid w:val="00F62584"/>
    <w:rsid w:val="00F6348B"/>
    <w:rsid w:val="00F64643"/>
    <w:rsid w:val="00F65A09"/>
    <w:rsid w:val="00F67F0C"/>
    <w:rsid w:val="00F70ADF"/>
    <w:rsid w:val="00F7312C"/>
    <w:rsid w:val="00F732F8"/>
    <w:rsid w:val="00F74AF1"/>
    <w:rsid w:val="00F76BA0"/>
    <w:rsid w:val="00F7708C"/>
    <w:rsid w:val="00F779C0"/>
    <w:rsid w:val="00F77A02"/>
    <w:rsid w:val="00F808C9"/>
    <w:rsid w:val="00F82631"/>
    <w:rsid w:val="00F82756"/>
    <w:rsid w:val="00F85A86"/>
    <w:rsid w:val="00F8613E"/>
    <w:rsid w:val="00F912C0"/>
    <w:rsid w:val="00F95108"/>
    <w:rsid w:val="00F95667"/>
    <w:rsid w:val="00F96D57"/>
    <w:rsid w:val="00F978CD"/>
    <w:rsid w:val="00FA09A3"/>
    <w:rsid w:val="00FA0D76"/>
    <w:rsid w:val="00FA45A4"/>
    <w:rsid w:val="00FA5FD9"/>
    <w:rsid w:val="00FB0BE9"/>
    <w:rsid w:val="00FB1F94"/>
    <w:rsid w:val="00FB2187"/>
    <w:rsid w:val="00FB24FF"/>
    <w:rsid w:val="00FB5AE7"/>
    <w:rsid w:val="00FB607A"/>
    <w:rsid w:val="00FC0632"/>
    <w:rsid w:val="00FC40FF"/>
    <w:rsid w:val="00FC4133"/>
    <w:rsid w:val="00FC44D9"/>
    <w:rsid w:val="00FC623D"/>
    <w:rsid w:val="00FC6AAC"/>
    <w:rsid w:val="00FC7A98"/>
    <w:rsid w:val="00FD0AFA"/>
    <w:rsid w:val="00FD13C3"/>
    <w:rsid w:val="00FD3140"/>
    <w:rsid w:val="00FD43C2"/>
    <w:rsid w:val="00FD4F28"/>
    <w:rsid w:val="00FD59C5"/>
    <w:rsid w:val="00FE0B01"/>
    <w:rsid w:val="00FE3972"/>
    <w:rsid w:val="00FE42D1"/>
    <w:rsid w:val="00FE5C11"/>
    <w:rsid w:val="00FE7E82"/>
    <w:rsid w:val="00FF15A8"/>
    <w:rsid w:val="00FF17C9"/>
    <w:rsid w:val="00FF20F1"/>
    <w:rsid w:val="00FF3F9F"/>
    <w:rsid w:val="00FF4197"/>
    <w:rsid w:val="00FF4BB2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0DE4129"/>
  <w15:docId w15:val="{22D18244-5ECF-461C-A8D9-47D8F6251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55D"/>
    <w:rPr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467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F467FA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宋体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287A9-1BD1-495E-9E84-0CBE94363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Ericsson_Nicholas_Pu</cp:lastModifiedBy>
  <cp:revision>22</cp:revision>
  <dcterms:created xsi:type="dcterms:W3CDTF">2023-02-13T13:08:00Z</dcterms:created>
  <dcterms:modified xsi:type="dcterms:W3CDTF">2023-02-17T13:43:00Z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